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val="0"/>
        <w:tabs>
          <w:tab w:val="right" w:pos="9639"/>
        </w:tabs>
        <w:spacing w:before="50" w:after="160" w:line="259" w:lineRule="auto"/>
        <w:jc w:val="both"/>
        <w:rPr>
          <w:rFonts w:hint="default" w:ascii="Arial" w:hAnsi="Arial" w:eastAsia="Malgun Gothic" w:cs="Arial"/>
          <w:b/>
          <w:bCs/>
          <w:sz w:val="24"/>
          <w:szCs w:val="24"/>
          <w:lang w:val="en-US" w:eastAsia="zh-CN" w:bidi="ar-SA"/>
        </w:rPr>
      </w:pPr>
      <w:r>
        <w:rPr>
          <w:rFonts w:hint="default" w:ascii="Arial" w:hAnsi="Arial" w:eastAsia="Malgun Gothic" w:cs="Arial"/>
          <w:b/>
          <w:bCs/>
          <w:sz w:val="24"/>
          <w:szCs w:val="24"/>
          <w:lang w:val="en-GB" w:eastAsia="zh-CN" w:bidi="ar-SA"/>
        </w:rPr>
        <w:t>3GPP TSG-RAN WG2 Meeting #12</w:t>
      </w:r>
      <w:r>
        <w:rPr>
          <w:rFonts w:hint="eastAsia" w:ascii="Arial" w:hAnsi="Arial" w:eastAsia="Malgun Gothic" w:cs="Arial"/>
          <w:b/>
          <w:bCs/>
          <w:sz w:val="24"/>
          <w:szCs w:val="24"/>
          <w:lang w:val="en-US" w:eastAsia="zh-CN" w:bidi="ar-SA"/>
        </w:rPr>
        <w:t>3</w:t>
      </w:r>
      <w:r>
        <w:rPr>
          <w:rFonts w:hint="default" w:ascii="Arial" w:hAnsi="Arial" w:eastAsia="Malgun Gothic" w:cs="Arial"/>
          <w:b/>
          <w:bCs/>
          <w:sz w:val="24"/>
          <w:szCs w:val="24"/>
          <w:lang w:val="en-GB" w:eastAsia="zh-CN" w:bidi="ar-SA"/>
        </w:rPr>
        <w:tab/>
      </w:r>
      <w:r>
        <w:rPr>
          <w:rFonts w:hint="default" w:ascii="Arial" w:hAnsi="Arial" w:eastAsia="Malgun Gothic" w:cs="Arial"/>
          <w:b/>
          <w:bCs/>
          <w:sz w:val="24"/>
          <w:szCs w:val="24"/>
          <w:lang w:val="en-GB" w:eastAsia="zh-CN" w:bidi="ar-SA"/>
        </w:rPr>
        <w:t>R2-2307373</w:t>
      </w:r>
    </w:p>
    <w:p>
      <w:pPr>
        <w:pStyle w:val="21"/>
        <w:spacing w:before="120"/>
        <w:ind w:left="0" w:leftChars="0" w:firstLine="0" w:firstLineChars="0"/>
        <w:jc w:val="both"/>
        <w:rPr>
          <w:rFonts w:hint="default" w:ascii="Arial" w:hAnsi="Arial" w:cs="Arial"/>
          <w:sz w:val="24"/>
          <w:szCs w:val="24"/>
        </w:rPr>
      </w:pPr>
      <w:r>
        <w:rPr>
          <w:rFonts w:hint="default" w:ascii="Arial" w:hAnsi="Arial" w:cs="Arial"/>
          <w:sz w:val="24"/>
          <w:szCs w:val="24"/>
        </w:rPr>
        <w:t>Toulouse, France, August 21 – 25, 2023</w:t>
      </w:r>
    </w:p>
    <w:p>
      <w:pPr>
        <w:pStyle w:val="21"/>
        <w:spacing w:before="120"/>
        <w:ind w:left="0" w:leftChars="0" w:firstLine="0" w:firstLineChars="0"/>
        <w:rPr>
          <w:rFonts w:hint="default" w:ascii="Arial" w:hAnsi="Arial" w:cs="Arial"/>
          <w:sz w:val="24"/>
          <w:szCs w:val="24"/>
        </w:rPr>
      </w:pPr>
      <w:r>
        <w:rPr>
          <w:rFonts w:hint="default" w:ascii="Arial" w:hAnsi="Arial" w:cs="Arial"/>
          <w:sz w:val="24"/>
          <w:szCs w:val="24"/>
        </w:rPr>
        <w:tab/>
      </w:r>
    </w:p>
    <w:p>
      <w:pPr>
        <w:pStyle w:val="21"/>
        <w:spacing w:before="120"/>
        <w:rPr>
          <w:rFonts w:hint="default" w:ascii="Arial" w:hAnsi="Arial" w:cs="Arial" w:eastAsiaTheme="minorEastAsia"/>
          <w:b/>
          <w:bCs/>
          <w:sz w:val="24"/>
          <w:szCs w:val="24"/>
        </w:rPr>
      </w:pPr>
      <w:r>
        <w:rPr>
          <w:rFonts w:hint="default" w:ascii="Arial" w:hAnsi="Arial" w:cs="Arial"/>
          <w:b/>
          <w:bCs/>
          <w:sz w:val="24"/>
          <w:szCs w:val="24"/>
        </w:rPr>
        <w:t xml:space="preserve">Source: </w:t>
      </w:r>
      <w:r>
        <w:rPr>
          <w:rFonts w:hint="default" w:ascii="Arial" w:hAnsi="Arial" w:cs="Arial"/>
          <w:b/>
          <w:bCs/>
          <w:sz w:val="24"/>
          <w:szCs w:val="24"/>
        </w:rPr>
        <w:tab/>
      </w:r>
      <w:r>
        <w:rPr>
          <w:rFonts w:hint="default" w:ascii="Arial" w:hAnsi="Arial" w:cs="Arial"/>
          <w:b/>
          <w:bCs/>
          <w:snapToGrid w:val="0"/>
          <w:kern w:val="0"/>
          <w:sz w:val="24"/>
        </w:rPr>
        <w:t>ZTE Corporation, Sanechips</w:t>
      </w:r>
    </w:p>
    <w:p>
      <w:pPr>
        <w:overflowPunct w:val="0"/>
        <w:autoSpaceDE w:val="0"/>
        <w:autoSpaceDN w:val="0"/>
        <w:adjustRightInd w:val="0"/>
        <w:snapToGrid w:val="0"/>
        <w:ind w:left="2100" w:hanging="2100"/>
        <w:jc w:val="left"/>
        <w:textAlignment w:val="baseline"/>
        <w:rPr>
          <w:rFonts w:hint="default" w:ascii="Arial" w:hAnsi="Arial" w:eastAsia="宋体" w:cs="Arial"/>
          <w:b/>
          <w:bCs/>
          <w:sz w:val="24"/>
          <w:szCs w:val="24"/>
          <w:lang w:val="en-US" w:eastAsia="zh-CN"/>
        </w:rPr>
      </w:pPr>
      <w:r>
        <w:rPr>
          <w:rFonts w:hint="default" w:ascii="Arial" w:hAnsi="Arial" w:cs="Arial"/>
          <w:b/>
          <w:bCs/>
          <w:sz w:val="24"/>
          <w:szCs w:val="24"/>
        </w:rPr>
        <w:t xml:space="preserve">Title: </w:t>
      </w:r>
      <w:r>
        <w:rPr>
          <w:rFonts w:hint="default" w:ascii="Arial" w:hAnsi="Arial" w:eastAsia="宋体" w:cs="Arial"/>
          <w:b/>
          <w:bCs/>
          <w:sz w:val="24"/>
          <w:szCs w:val="24"/>
          <w:lang w:val="en-US" w:eastAsia="zh-CN"/>
        </w:rPr>
        <w:t xml:space="preserve">          </w:t>
      </w:r>
      <w:r>
        <w:rPr>
          <w:rFonts w:hint="eastAsia" w:ascii="Arial" w:hAnsi="Arial" w:eastAsia="宋体" w:cs="Arial"/>
          <w:b/>
          <w:bCs/>
          <w:sz w:val="24"/>
          <w:szCs w:val="24"/>
          <w:lang w:val="en-US" w:eastAsia="zh-CN"/>
        </w:rPr>
        <w:t xml:space="preserve"> Remaining issues on</w:t>
      </w:r>
      <w:r>
        <w:rPr>
          <w:rFonts w:hint="eastAsia" w:ascii="Arial" w:hAnsi="Arial" w:cs="Arial"/>
          <w:b/>
          <w:bCs/>
          <w:snapToGrid w:val="0"/>
          <w:kern w:val="0"/>
          <w:sz w:val="24"/>
          <w:lang w:val="en-US" w:eastAsia="zh-CN"/>
        </w:rPr>
        <w:t xml:space="preserve"> LTM RRC</w:t>
      </w:r>
    </w:p>
    <w:p>
      <w:pPr>
        <w:pStyle w:val="21"/>
        <w:spacing w:before="120"/>
        <w:rPr>
          <w:rFonts w:hint="default" w:ascii="Arial" w:hAnsi="Arial" w:cs="Arial"/>
          <w:b/>
          <w:bCs/>
          <w:sz w:val="24"/>
          <w:szCs w:val="24"/>
        </w:rPr>
      </w:pPr>
      <w:r>
        <w:rPr>
          <w:rFonts w:hint="default" w:ascii="Arial" w:hAnsi="Arial" w:cs="Arial"/>
          <w:b/>
          <w:bCs/>
          <w:sz w:val="24"/>
          <w:szCs w:val="24"/>
        </w:rPr>
        <w:t>Agenda item:</w:t>
      </w:r>
      <w:r>
        <w:rPr>
          <w:rFonts w:hint="default" w:ascii="Arial" w:hAnsi="Arial" w:cs="Arial"/>
          <w:b/>
          <w:bCs/>
          <w:sz w:val="24"/>
          <w:szCs w:val="24"/>
        </w:rPr>
        <w:tab/>
      </w:r>
      <w:r>
        <w:rPr>
          <w:rFonts w:hint="default" w:ascii="Arial" w:hAnsi="Arial" w:cs="Arial"/>
          <w:b/>
          <w:bCs/>
          <w:snapToGrid w:val="0"/>
          <w:kern w:val="0"/>
          <w:sz w:val="24"/>
          <w:lang w:val="en-US" w:eastAsia="zh-CN"/>
        </w:rPr>
        <w:t>7</w:t>
      </w:r>
      <w:r>
        <w:rPr>
          <w:rFonts w:hint="default" w:ascii="Arial" w:hAnsi="Arial" w:cs="Arial"/>
          <w:b/>
          <w:bCs/>
          <w:snapToGrid w:val="0"/>
          <w:kern w:val="0"/>
          <w:sz w:val="24"/>
        </w:rPr>
        <w:t>.4.2.2</w:t>
      </w:r>
    </w:p>
    <w:p>
      <w:pPr>
        <w:pStyle w:val="21"/>
        <w:spacing w:before="120"/>
        <w:rPr>
          <w:rFonts w:hint="default" w:ascii="Arial" w:hAnsi="Arial" w:cs="Arial"/>
          <w:b/>
          <w:bCs/>
          <w:sz w:val="24"/>
          <w:szCs w:val="24"/>
        </w:rPr>
      </w:pPr>
      <w:r>
        <w:rPr>
          <w:rFonts w:hint="default" w:ascii="Arial" w:hAnsi="Arial" w:cs="Arial"/>
          <w:b/>
          <w:bCs/>
          <w:sz w:val="24"/>
          <w:szCs w:val="24"/>
        </w:rPr>
        <w:t>Document for:</w:t>
      </w:r>
      <w:r>
        <w:rPr>
          <w:rFonts w:hint="default" w:ascii="Arial" w:hAnsi="Arial" w:cs="Arial"/>
          <w:b/>
          <w:bCs/>
          <w:sz w:val="24"/>
          <w:szCs w:val="24"/>
        </w:rPr>
        <w:tab/>
      </w:r>
      <w:r>
        <w:rPr>
          <w:rFonts w:hint="default" w:ascii="Arial" w:hAnsi="Arial" w:cs="Arial"/>
          <w:b/>
          <w:bCs/>
          <w:sz w:val="24"/>
          <w:szCs w:val="24"/>
        </w:rPr>
        <w:t>Discussion and decision</w:t>
      </w:r>
    </w:p>
    <w:p>
      <w:pPr>
        <w:pStyle w:val="2"/>
        <w:spacing w:before="120" w:after="120"/>
      </w:pPr>
      <w:r>
        <w:rPr>
          <w:rFonts w:hint="eastAsia"/>
        </w:rPr>
        <w:t>Introduction</w:t>
      </w:r>
    </w:p>
    <w:p>
      <w:pPr>
        <w:widowControl w:val="0"/>
        <w:spacing w:before="120" w:beforeLines="-2147483648" w:after="0" w:afterLines="-2147483648" w:line="259" w:lineRule="auto"/>
        <w:rPr>
          <w:rFonts w:ascii="Times New Roman" w:hAnsi="Times New Roman" w:eastAsia="宋体" w:cs="Times New Roman"/>
          <w:sz w:val="21"/>
          <w:szCs w:val="21"/>
        </w:rPr>
      </w:pPr>
      <w:r>
        <w:rPr>
          <w:rFonts w:hint="eastAsia" w:ascii="Times New Roman" w:hAnsi="Times New Roman" w:eastAsia="宋体" w:cs="Times New Roman"/>
          <w:sz w:val="21"/>
          <w:szCs w:val="21"/>
        </w:rPr>
        <w:t>At</w:t>
      </w:r>
      <w:r>
        <w:rPr>
          <w:rFonts w:ascii="Times New Roman" w:hAnsi="Times New Roman" w:eastAsia="宋体" w:cs="Times New Roman"/>
          <w:sz w:val="21"/>
          <w:szCs w:val="21"/>
        </w:rPr>
        <w:t xml:space="preserve"> </w:t>
      </w:r>
      <w:r>
        <w:rPr>
          <w:rFonts w:hint="eastAsia" w:eastAsia="宋体" w:cs="Times New Roman"/>
          <w:sz w:val="21"/>
          <w:szCs w:val="21"/>
          <w:lang w:val="en-US" w:eastAsia="zh-CN"/>
        </w:rPr>
        <w:t>RAN2#121bis-e</w:t>
      </w:r>
      <w:r>
        <w:rPr>
          <w:rFonts w:ascii="Times New Roman" w:hAnsi="Times New Roman" w:eastAsia="宋体" w:cs="Times New Roman"/>
          <w:sz w:val="21"/>
          <w:szCs w:val="21"/>
        </w:rPr>
        <w:t xml:space="preserve"> meeting, RAN2 discussed</w:t>
      </w:r>
      <w:r>
        <w:rPr>
          <w:rFonts w:hint="eastAsia" w:ascii="Times New Roman" w:hAnsi="Times New Roman" w:eastAsia="宋体" w:cs="Times New Roman"/>
          <w:sz w:val="21"/>
          <w:szCs w:val="21"/>
          <w:lang w:val="en-US" w:eastAsia="zh-CN"/>
        </w:rPr>
        <w:t xml:space="preserve"> LTM RRC aspects </w:t>
      </w:r>
      <w:r>
        <w:rPr>
          <w:rFonts w:ascii="Times New Roman" w:hAnsi="Times New Roman" w:eastAsia="宋体" w:cs="Times New Roman"/>
          <w:sz w:val="21"/>
          <w:szCs w:val="21"/>
        </w:rPr>
        <w:t>and made the following agreements [1]</w:t>
      </w:r>
      <w:r>
        <w:rPr>
          <w:rFonts w:hint="eastAsia" w:ascii="Times New Roman" w:hAnsi="Times New Roman" w:eastAsia="宋体" w:cs="Times New Roman"/>
          <w:sz w:val="21"/>
          <w:szCs w:val="21"/>
        </w:rPr>
        <w:t xml:space="preserve">: </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numPr>
                <w:ilvl w:val="0"/>
                <w:numId w:val="8"/>
              </w:numPr>
              <w:spacing w:before="60"/>
              <w:rPr>
                <w:rFonts w:ascii="Arial" w:hAnsi="Arial" w:eastAsia="MS Mincho" w:cs="Times New Roman"/>
                <w:b/>
                <w:szCs w:val="24"/>
                <w:lang w:val="en-GB" w:eastAsia="en-GB" w:bidi="ar-SA"/>
              </w:rPr>
            </w:pPr>
            <w:bookmarkStart w:id="0" w:name="_Hlk115110994"/>
            <w:r>
              <w:rPr>
                <w:rFonts w:ascii="Arial" w:hAnsi="Arial" w:eastAsia="MS Mincho" w:cs="Times New Roman"/>
                <w:b/>
                <w:szCs w:val="24"/>
                <w:lang w:val="en-GB" w:eastAsia="en-GB" w:bidi="ar-SA"/>
              </w:rPr>
              <w:t xml:space="preserve">Discuss terminology for the TS in the RRC stage-3 discussions when/if needed (not at current meeting). </w:t>
            </w:r>
          </w:p>
          <w:p>
            <w:pPr>
              <w:numPr>
                <w:ilvl w:val="0"/>
                <w:numId w:val="8"/>
              </w:numPr>
              <w:spacing w:before="60"/>
              <w:rPr>
                <w:rFonts w:ascii="Arial" w:hAnsi="Arial" w:eastAsia="MS Mincho" w:cs="Times New Roman"/>
                <w:b/>
                <w:szCs w:val="24"/>
                <w:lang w:val="en-GB" w:eastAsia="en-GB" w:bidi="ar-SA"/>
              </w:rPr>
            </w:pPr>
            <w:r>
              <w:rPr>
                <w:rFonts w:ascii="Arial" w:hAnsi="Arial" w:eastAsia="MS Mincho" w:cs="Times New Roman"/>
                <w:b/>
                <w:szCs w:val="24"/>
                <w:lang w:val="en-GB" w:eastAsia="en-GB" w:bidi="ar-SA"/>
              </w:rPr>
              <w:t xml:space="preserve">Whether the Reference configuration is a complete configuration or not is up to the network implementation. </w:t>
            </w:r>
          </w:p>
          <w:p>
            <w:pPr>
              <w:numPr>
                <w:ilvl w:val="0"/>
                <w:numId w:val="8"/>
              </w:numPr>
              <w:spacing w:before="60"/>
              <w:rPr>
                <w:rFonts w:ascii="Arial" w:hAnsi="Arial" w:eastAsia="MS Mincho" w:cs="Times New Roman"/>
                <w:b/>
                <w:szCs w:val="24"/>
                <w:lang w:val="en-GB" w:eastAsia="en-GB" w:bidi="ar-SA"/>
              </w:rPr>
            </w:pPr>
            <w:r>
              <w:rPr>
                <w:rFonts w:ascii="Arial" w:hAnsi="Arial" w:eastAsia="MS Mincho" w:cs="Times New Roman"/>
                <w:b/>
                <w:szCs w:val="24"/>
                <w:lang w:val="en-GB" w:eastAsia="en-GB" w:bidi="ar-SA"/>
              </w:rPr>
              <w:t xml:space="preserve">Reference configuration + LTM candidate configuration (in combination) has to be a complete configuration. </w:t>
            </w:r>
          </w:p>
          <w:p>
            <w:pPr>
              <w:numPr>
                <w:ilvl w:val="0"/>
                <w:numId w:val="8"/>
              </w:numPr>
              <w:spacing w:before="60"/>
              <w:rPr>
                <w:rFonts w:ascii="Arial" w:hAnsi="Arial" w:eastAsia="MS Mincho" w:cs="Times New Roman"/>
                <w:b/>
                <w:szCs w:val="24"/>
                <w:lang w:val="en-GB" w:eastAsia="en-GB" w:bidi="ar-SA"/>
              </w:rPr>
            </w:pPr>
            <w:r>
              <w:rPr>
                <w:rFonts w:ascii="Arial" w:hAnsi="Arial" w:eastAsia="MS Mincho" w:cs="Times New Roman"/>
                <w:b/>
                <w:szCs w:val="24"/>
                <w:lang w:val="en-GB" w:eastAsia="en-GB" w:bidi="ar-SA"/>
              </w:rPr>
              <w:t>The reference configuration is always explicitly signalled (not automatically derived from any other config, e.g. current).</w:t>
            </w:r>
          </w:p>
          <w:p>
            <w:pPr>
              <w:numPr>
                <w:ilvl w:val="0"/>
                <w:numId w:val="8"/>
              </w:numPr>
              <w:spacing w:before="60"/>
              <w:rPr>
                <w:rFonts w:ascii="Arial" w:hAnsi="Arial" w:eastAsia="MS Mincho" w:cs="Times New Roman"/>
                <w:b/>
                <w:szCs w:val="24"/>
                <w:lang w:val="en-GB" w:eastAsia="en-GB" w:bidi="ar-SA"/>
              </w:rPr>
            </w:pPr>
            <w:r>
              <w:rPr>
                <w:rFonts w:ascii="Arial" w:hAnsi="Arial" w:eastAsia="MS Mincho" w:cs="Times New Roman"/>
                <w:b/>
                <w:szCs w:val="24"/>
                <w:lang w:val="en-GB" w:eastAsia="en-GB" w:bidi="ar-SA"/>
              </w:rPr>
              <w:t xml:space="preserve">Confirm that only the replacement procedure (the “full config without L2 reset”) is supported for Execution of LTM cell switch. </w:t>
            </w:r>
          </w:p>
          <w:p>
            <w:pPr>
              <w:numPr>
                <w:ilvl w:val="0"/>
                <w:numId w:val="8"/>
              </w:numPr>
              <w:spacing w:before="60"/>
              <w:rPr>
                <w:rFonts w:ascii="Arial" w:hAnsi="Arial" w:eastAsia="MS Mincho" w:cs="Times New Roman"/>
                <w:b/>
                <w:kern w:val="0"/>
                <w:sz w:val="20"/>
                <w:szCs w:val="24"/>
                <w:lang w:val="en-GB" w:eastAsia="en-GB" w:bidi="ar-SA"/>
              </w:rPr>
            </w:pPr>
            <w:r>
              <w:rPr>
                <w:rFonts w:ascii="Arial" w:hAnsi="Arial" w:eastAsia="MS Mincho" w:cs="Times New Roman"/>
                <w:b/>
                <w:szCs w:val="24"/>
                <w:lang w:val="en-GB" w:eastAsia="en-GB" w:bidi="ar-SA"/>
              </w:rPr>
              <w:t xml:space="preserve">The UE may perform early decoding and early validity check. FFS whether Early validity check triggers early re-establishment. FFS the possible timing, FFS subset of cells, FFS if need to specify anything or just up to UE impl, FFS if other signalling to notify network is needed. </w:t>
            </w:r>
          </w:p>
        </w:tc>
      </w:tr>
      <w:bookmarkEnd w:id="0"/>
    </w:tbl>
    <w:p>
      <w:pPr>
        <w:spacing w:before="120" w:after="120"/>
        <w:rPr>
          <w:rFonts w:hint="default" w:eastAsia="宋体" w:cs="Times New Roman"/>
          <w:sz w:val="21"/>
          <w:szCs w:val="21"/>
          <w:lang w:val="en-US" w:eastAsia="zh-CN"/>
        </w:rPr>
      </w:pPr>
      <w:r>
        <w:rPr>
          <w:rFonts w:hint="eastAsia" w:eastAsia="宋体" w:cs="Times New Roman"/>
          <w:sz w:val="21"/>
          <w:szCs w:val="21"/>
          <w:lang w:val="en-US" w:eastAsia="zh-CN"/>
        </w:rPr>
        <w:t xml:space="preserve">In post-meeting email discussion [Post122][055], companies reviewed the RRC running CR for LTM and discussed several open issues. </w:t>
      </w:r>
    </w:p>
    <w:p>
      <w:pPr>
        <w:spacing w:before="120" w:after="120"/>
      </w:pPr>
      <w:r>
        <w:rPr>
          <w:rFonts w:ascii="Times New Roman" w:hAnsi="Times New Roman" w:eastAsia="宋体" w:cs="Times New Roman"/>
          <w:sz w:val="21"/>
          <w:szCs w:val="21"/>
        </w:rPr>
        <w:t xml:space="preserve">In this contribution, we discussed some </w:t>
      </w:r>
      <w:r>
        <w:rPr>
          <w:rFonts w:hint="eastAsia" w:eastAsia="宋体" w:cs="Times New Roman"/>
          <w:sz w:val="21"/>
          <w:szCs w:val="21"/>
          <w:lang w:val="en-US" w:eastAsia="zh-CN"/>
        </w:rPr>
        <w:t>remaining</w:t>
      </w:r>
      <w:r>
        <w:rPr>
          <w:rFonts w:ascii="Times New Roman" w:hAnsi="Times New Roman" w:eastAsia="宋体" w:cs="Times New Roman"/>
          <w:sz w:val="21"/>
          <w:szCs w:val="21"/>
        </w:rPr>
        <w:t xml:space="preserve"> issues </w:t>
      </w:r>
      <w:r>
        <w:rPr>
          <w:rFonts w:hint="eastAsia" w:eastAsia="宋体" w:cs="Times New Roman"/>
          <w:sz w:val="21"/>
          <w:szCs w:val="21"/>
          <w:lang w:val="en-US" w:eastAsia="zh-CN"/>
        </w:rPr>
        <w:t>related to LTM RRC aspects</w:t>
      </w:r>
      <w:r>
        <w:rPr>
          <w:rFonts w:hint="eastAsia" w:ascii="Times New Roman" w:hAnsi="Times New Roman" w:eastAsia="宋体" w:cs="Times New Roman"/>
          <w:sz w:val="21"/>
          <w:szCs w:val="21"/>
        </w:rPr>
        <w:t>.</w:t>
      </w:r>
    </w:p>
    <w:p>
      <w:pPr>
        <w:pStyle w:val="2"/>
        <w:spacing w:before="120" w:after="120"/>
      </w:pPr>
      <w:r>
        <w:rPr>
          <w:rFonts w:hint="eastAsia"/>
        </w:rPr>
        <w:t>Discussion</w:t>
      </w:r>
      <w:r>
        <w:t>s</w:t>
      </w:r>
      <w:r>
        <w:rPr>
          <w:rFonts w:hint="eastAsia"/>
        </w:rPr>
        <w:t xml:space="preserve"> </w:t>
      </w:r>
    </w:p>
    <w:p>
      <w:pPr>
        <w:keepNext/>
        <w:keepLines/>
        <w:widowControl/>
        <w:overflowPunct w:val="0"/>
        <w:autoSpaceDE w:val="0"/>
        <w:autoSpaceDN w:val="0"/>
        <w:adjustRightInd w:val="0"/>
        <w:spacing w:before="180" w:beforeAutospacing="1" w:after="180" w:line="240" w:lineRule="auto"/>
        <w:jc w:val="left"/>
        <w:textAlignment w:val="baseline"/>
        <w:outlineLvl w:val="1"/>
        <w:rPr>
          <w:rFonts w:hint="default" w:ascii="Arial" w:hAnsi="Arial" w:eastAsia="宋体"/>
          <w:kern w:val="0"/>
          <w:sz w:val="24"/>
          <w:lang w:val="en-US" w:eastAsia="zh-CN"/>
        </w:rPr>
      </w:pPr>
      <w:bookmarkStart w:id="1" w:name="_Toc24792"/>
      <w:bookmarkEnd w:id="1"/>
      <w:bookmarkStart w:id="2" w:name="_Toc6764"/>
      <w:bookmarkEnd w:id="2"/>
      <w:bookmarkStart w:id="3" w:name="_Toc939"/>
      <w:bookmarkEnd w:id="3"/>
      <w:r>
        <w:rPr>
          <w:rFonts w:hint="eastAsia" w:ascii="Arial" w:hAnsi="Arial" w:eastAsia="MS Mincho"/>
          <w:kern w:val="0"/>
          <w:sz w:val="24"/>
        </w:rPr>
        <w:t>2.</w:t>
      </w:r>
      <w:r>
        <w:rPr>
          <w:rFonts w:hint="eastAsia" w:ascii="Arial" w:hAnsi="Arial" w:eastAsia="宋体"/>
          <w:kern w:val="0"/>
          <w:sz w:val="24"/>
          <w:lang w:val="en-US" w:eastAsia="zh-CN"/>
        </w:rPr>
        <w:t>1</w:t>
      </w:r>
      <w:r>
        <w:rPr>
          <w:rFonts w:hint="eastAsia" w:ascii="Arial" w:hAnsi="Arial" w:eastAsia="MS Mincho"/>
          <w:kern w:val="0"/>
          <w:sz w:val="24"/>
        </w:rPr>
        <w:t xml:space="preserve"> </w:t>
      </w:r>
      <w:r>
        <w:rPr>
          <w:rFonts w:hint="eastAsia" w:ascii="Arial" w:hAnsi="Arial" w:eastAsia="宋体"/>
          <w:kern w:val="0"/>
          <w:sz w:val="24"/>
          <w:lang w:val="en-US" w:eastAsia="zh-CN"/>
        </w:rPr>
        <w:t>LTM in NR-DC</w:t>
      </w:r>
    </w:p>
    <w:p>
      <w:pPr>
        <w:bidi w:val="0"/>
        <w:rPr>
          <w:rFonts w:hint="eastAsia"/>
          <w:lang w:val="en-US" w:eastAsia="zh-CN"/>
        </w:rPr>
      </w:pPr>
      <w:r>
        <w:rPr>
          <w:rFonts w:hint="eastAsia"/>
          <w:lang w:val="en-US" w:eastAsia="zh-CN"/>
        </w:rPr>
        <w:t>At RAN#100 meeting, RAN plenary decided to prioritize MCG LTM in NR-DC case, i.e. de-prioritize SCG in Rel-18. However, RAN2 has agreed to support NR-DC scenario in L1L2 based mobility, at least for the PSCell change without MN involvement case, i.e. intra-SN. So it</w:t>
      </w:r>
      <w:r>
        <w:rPr>
          <w:rFonts w:hint="default"/>
          <w:lang w:val="en-US" w:eastAsia="zh-CN"/>
        </w:rPr>
        <w:t>’</w:t>
      </w:r>
      <w:r>
        <w:rPr>
          <w:rFonts w:hint="eastAsia"/>
          <w:lang w:val="en-US" w:eastAsia="zh-CN"/>
        </w:rPr>
        <w:t>s unclear whether to support intra-SN SCG LTM in Rel-18. Considering that the time budget is limited and there are still many open issues for MCG LTM, we may have no enough time to discuss the SCG LTM (for SCG specific open issues). Thus, we propose to not support SCG LTM in Rel-18.</w:t>
      </w:r>
    </w:p>
    <w:p>
      <w:pPr>
        <w:pStyle w:val="23"/>
        <w:bidi w:val="0"/>
        <w:rPr>
          <w:rFonts w:hint="eastAsia"/>
          <w:lang w:val="en-US" w:eastAsia="zh-CN"/>
        </w:rPr>
      </w:pPr>
      <w:r>
        <w:rPr>
          <w:rFonts w:hint="eastAsia"/>
          <w:lang w:val="en-US" w:eastAsia="zh-CN"/>
        </w:rPr>
        <w:t>SCG LTM is not supported in Rel-18.</w:t>
      </w:r>
    </w:p>
    <w:p>
      <w:pPr>
        <w:bidi w:val="0"/>
        <w:rPr>
          <w:rFonts w:hint="eastAsia"/>
          <w:lang w:val="en-US" w:eastAsia="zh-CN"/>
        </w:rPr>
      </w:pPr>
      <w:r>
        <w:rPr>
          <w:rFonts w:hint="eastAsia"/>
          <w:lang w:val="en-US" w:eastAsia="zh-CN"/>
        </w:rPr>
        <w:t>Besides, for MCG LTM configured in NR-DC, we need to further consider how to handle the SCG upon MCG LTM execution. Considering that MCG LTM may impact the current SCG configuration, the simplest way is to release the SCG before/upon MCG LTM cell switch, in order to avoid re-configuring on SCG. There are several options to be considered for SCG handling:</w:t>
      </w:r>
    </w:p>
    <w:p>
      <w:pPr>
        <w:numPr>
          <w:ilvl w:val="0"/>
          <w:numId w:val="9"/>
        </w:numPr>
        <w:bidi w:val="0"/>
        <w:ind w:left="420" w:leftChars="0" w:hanging="420" w:firstLineChars="0"/>
        <w:rPr>
          <w:rFonts w:hint="default"/>
          <w:lang w:val="en-US" w:eastAsia="zh-CN"/>
        </w:rPr>
      </w:pPr>
      <w:r>
        <w:rPr>
          <w:rFonts w:hint="eastAsia"/>
          <w:lang w:val="en-US" w:eastAsia="zh-CN"/>
        </w:rPr>
        <w:t>Option 1: the source cell release the SCG before triggering MCG LTM cell switch, i.e. by sending a separate RRCReconfiguration message to the UE;</w:t>
      </w:r>
    </w:p>
    <w:p>
      <w:pPr>
        <w:numPr>
          <w:ilvl w:val="0"/>
          <w:numId w:val="9"/>
        </w:numPr>
        <w:bidi w:val="0"/>
        <w:ind w:left="420" w:leftChars="0" w:hanging="420" w:firstLineChars="0"/>
        <w:rPr>
          <w:rFonts w:hint="default"/>
          <w:lang w:val="en-US" w:eastAsia="zh-CN"/>
        </w:rPr>
      </w:pPr>
      <w:r>
        <w:rPr>
          <w:rFonts w:hint="eastAsia"/>
          <w:lang w:val="en-US" w:eastAsia="zh-CN"/>
        </w:rPr>
        <w:t>Option 2: the target cell configure the SCG release in the LTM candidate cell configuration, i.e. the MCG LTM candidate cell configuration includes mrdc-SecondaryCellGroupConfig set to release;</w:t>
      </w:r>
    </w:p>
    <w:p>
      <w:pPr>
        <w:numPr>
          <w:ilvl w:val="0"/>
          <w:numId w:val="9"/>
        </w:numPr>
        <w:bidi w:val="0"/>
        <w:ind w:left="420" w:leftChars="0" w:hanging="420" w:firstLineChars="0"/>
        <w:rPr>
          <w:rFonts w:hint="default"/>
          <w:lang w:val="en-US" w:eastAsia="zh-CN"/>
        </w:rPr>
      </w:pPr>
      <w:r>
        <w:rPr>
          <w:rFonts w:hint="eastAsia"/>
          <w:lang w:val="en-US" w:eastAsia="zh-CN"/>
        </w:rPr>
        <w:t>Option 3: the UE autonomously releases the SCG upon MCG LTM execution.</w:t>
      </w:r>
    </w:p>
    <w:p>
      <w:pPr>
        <w:bidi w:val="0"/>
        <w:rPr>
          <w:rFonts w:hint="eastAsia"/>
          <w:lang w:val="en-US" w:eastAsia="zh-CN"/>
        </w:rPr>
      </w:pPr>
      <w:r>
        <w:rPr>
          <w:rFonts w:hint="eastAsia"/>
          <w:lang w:val="en-US" w:eastAsia="zh-CN"/>
        </w:rPr>
        <w:t>In option 1, a separate RRCReconfiguration message is required to indicate the SCG release, which shall increase the additional signaling overhead. Besides, the MN CU has no idea about when to trigger the LTM execution by the MN DU. The early release of SCG before triggering of LTM cell switch will impact the UE throughput and damage the UE performance. Otherwise, the DU needs to inform the CU when LTM is to be triggered, before sending LTM cell switch command to the UE, which will require the additional CU-DU interaction. Thus, option 1 seems not a smart way to handle the SCG release. For option 2 and option 3, considering that the SN has unaware of when the MCG LTM is triggered, the MN DU needs to notify the MN CU when sending LTM cell switch command to the UE, and then the MN CU triggers SN release procedure towards the SN. Since RAN3 has agreed that the DU shall notify the CU when/after LTM is triggered, no additional CU-DU interaction is required for this case. Besides, option 2 follows the legacy behaviour to configure the release of SCG in the candidate cell configuration, i.e no additional specification impact. Thus, we prefer to adopt option 2 for the SCG handling.</w:t>
      </w:r>
    </w:p>
    <w:p>
      <w:pPr>
        <w:pStyle w:val="23"/>
        <w:bidi w:val="0"/>
        <w:rPr>
          <w:rFonts w:hint="default"/>
          <w:lang w:val="en-US" w:eastAsia="zh-CN"/>
        </w:rPr>
      </w:pPr>
      <w:r>
        <w:rPr>
          <w:rFonts w:hint="eastAsia"/>
          <w:lang w:val="en-US" w:eastAsia="zh-CN"/>
        </w:rPr>
        <w:t>In NR-DC, the SCG is released upon MCG LTM execution, i.e. via the explicit indication in the LTM candidate cell configuration.</w:t>
      </w:r>
    </w:p>
    <w:p>
      <w:pPr>
        <w:keepNext/>
        <w:keepLines/>
        <w:widowControl/>
        <w:overflowPunct w:val="0"/>
        <w:autoSpaceDE w:val="0"/>
        <w:autoSpaceDN w:val="0"/>
        <w:adjustRightInd w:val="0"/>
        <w:spacing w:before="180" w:beforeAutospacing="1" w:after="180" w:line="240" w:lineRule="auto"/>
        <w:jc w:val="left"/>
        <w:textAlignment w:val="baseline"/>
        <w:outlineLvl w:val="1"/>
        <w:rPr>
          <w:rFonts w:hint="default" w:ascii="Arial" w:hAnsi="Arial" w:eastAsia="宋体"/>
          <w:kern w:val="0"/>
          <w:sz w:val="24"/>
          <w:lang w:val="en-US" w:eastAsia="zh-CN"/>
        </w:rPr>
      </w:pPr>
      <w:r>
        <w:rPr>
          <w:rFonts w:hint="eastAsia" w:ascii="Arial" w:hAnsi="Arial" w:eastAsia="MS Mincho"/>
          <w:kern w:val="0"/>
          <w:sz w:val="24"/>
        </w:rPr>
        <w:t>2.</w:t>
      </w:r>
      <w:r>
        <w:rPr>
          <w:rFonts w:hint="eastAsia" w:ascii="Arial" w:hAnsi="Arial" w:eastAsia="宋体"/>
          <w:kern w:val="0"/>
          <w:sz w:val="24"/>
          <w:lang w:val="en-US" w:eastAsia="zh-CN"/>
        </w:rPr>
        <w:t>2</w:t>
      </w:r>
      <w:r>
        <w:rPr>
          <w:rFonts w:hint="eastAsia" w:ascii="Arial" w:hAnsi="Arial" w:eastAsia="MS Mincho"/>
          <w:kern w:val="0"/>
          <w:sz w:val="24"/>
        </w:rPr>
        <w:t xml:space="preserve"> </w:t>
      </w:r>
      <w:r>
        <w:rPr>
          <w:rFonts w:hint="eastAsia" w:ascii="Arial" w:hAnsi="Arial" w:eastAsia="宋体"/>
          <w:kern w:val="0"/>
          <w:sz w:val="24"/>
          <w:lang w:val="en-US" w:eastAsia="zh-CN"/>
        </w:rPr>
        <w:t>On reference, candidate and complete configuration</w:t>
      </w:r>
    </w:p>
    <w:p>
      <w:pPr>
        <w:keepNext w:val="0"/>
        <w:keepLines w:val="0"/>
        <w:pageBreakBefore w:val="0"/>
        <w:widowControl w:val="0"/>
        <w:kinsoku/>
        <w:wordWrap/>
        <w:overflowPunct/>
        <w:topLinePunct w:val="0"/>
        <w:autoSpaceDE/>
        <w:autoSpaceDN/>
        <w:bidi w:val="0"/>
        <w:adjustRightInd w:val="0"/>
        <w:snapToGrid w:val="0"/>
        <w:spacing w:after="120" w:line="240" w:lineRule="auto"/>
        <w:textAlignment w:val="auto"/>
        <w:rPr>
          <w:rFonts w:hint="default"/>
          <w:szCs w:val="21"/>
          <w:lang w:val="en-US" w:eastAsia="zh-CN"/>
        </w:rPr>
      </w:pPr>
      <w:r>
        <w:rPr>
          <w:rFonts w:hint="eastAsia"/>
          <w:szCs w:val="21"/>
          <w:lang w:val="en-US" w:eastAsia="zh-CN"/>
        </w:rPr>
        <w:t>At RAN2#121bis-e meeting, RAN2 agreed that the reference configuration is always explicitly signaled. And the combination of reference configuration and LTM candidate configuration has to be a complete configuration. Besides, it</w:t>
      </w:r>
      <w:r>
        <w:rPr>
          <w:rFonts w:hint="default"/>
          <w:szCs w:val="21"/>
          <w:lang w:val="en-US" w:eastAsia="zh-CN"/>
        </w:rPr>
        <w:t>’</w:t>
      </w:r>
      <w:r>
        <w:rPr>
          <w:rFonts w:hint="eastAsia"/>
          <w:szCs w:val="21"/>
          <w:lang w:val="en-US" w:eastAsia="zh-CN"/>
        </w:rPr>
        <w:t xml:space="preserve">s confirmed that only the replacement procedure (the “full config without L2 reset”) is supported for execution of LTM cell switch. Thus, when the reference configuration is empty, the LTM candidate configuration should be provided as a complete configuration. </w:t>
      </w:r>
    </w:p>
    <w:p>
      <w:pPr>
        <w:pStyle w:val="23"/>
        <w:bidi w:val="0"/>
        <w:rPr>
          <w:rFonts w:hint="eastAsia"/>
          <w:lang w:val="en-US" w:eastAsia="zh-CN"/>
        </w:rPr>
      </w:pPr>
      <w:r>
        <w:rPr>
          <w:rFonts w:hint="eastAsia"/>
          <w:lang w:val="en-US" w:eastAsia="zh-CN"/>
        </w:rPr>
        <w:t xml:space="preserve">When the reference configuration is empty, the LTM candidate cell configuration should be provided as a complete configuration. </w:t>
      </w:r>
    </w:p>
    <w:p>
      <w:pPr>
        <w:keepNext w:val="0"/>
        <w:keepLines w:val="0"/>
        <w:pageBreakBefore w:val="0"/>
        <w:widowControl w:val="0"/>
        <w:kinsoku/>
        <w:wordWrap/>
        <w:overflowPunct/>
        <w:topLinePunct w:val="0"/>
        <w:autoSpaceDE/>
        <w:autoSpaceDN/>
        <w:bidi w:val="0"/>
        <w:adjustRightInd w:val="0"/>
        <w:snapToGrid w:val="0"/>
        <w:spacing w:after="120" w:line="240" w:lineRule="auto"/>
        <w:textAlignment w:val="auto"/>
        <w:rPr>
          <w:rFonts w:hint="eastAsia"/>
          <w:b w:val="0"/>
          <w:bCs w:val="0"/>
          <w:i w:val="0"/>
          <w:iCs w:val="0"/>
          <w:szCs w:val="21"/>
          <w:lang w:val="en-US" w:eastAsia="zh-CN"/>
        </w:rPr>
      </w:pPr>
      <w:r>
        <w:rPr>
          <w:rFonts w:hint="eastAsia"/>
          <w:b w:val="0"/>
          <w:bCs w:val="0"/>
          <w:i w:val="0"/>
          <w:iCs w:val="0"/>
          <w:szCs w:val="21"/>
          <w:lang w:val="en-US" w:eastAsia="zh-CN"/>
        </w:rPr>
        <w:t xml:space="preserve">In case that there is a separate reference configuration, i.e. the reference configuration is not empty, the NW may also want to provide complete configurations for some candidate cells, e.g. when the candidate DU cannot understand the reference configuration. Besides, it is also possible that the NW does not provide the separate reference configuration initially, so the initial prepared candidate configurations are complete configuration. But in the subsequent candidate cell addition, the NW decides to provide a separate reference configuration, and then such candidate cell configuration can be the delta configuration based on the reference configuration.  </w:t>
      </w:r>
    </w:p>
    <w:p>
      <w:pPr>
        <w:pStyle w:val="22"/>
        <w:bidi w:val="0"/>
        <w:rPr>
          <w:rFonts w:hint="eastAsia"/>
          <w:lang w:val="en-US" w:eastAsia="zh-CN"/>
        </w:rPr>
      </w:pPr>
      <w:r>
        <w:rPr>
          <w:rFonts w:hint="eastAsia"/>
          <w:lang w:val="en-US" w:eastAsia="zh-CN"/>
        </w:rPr>
        <w:t>In case that there is a separate reference configuration, i.e. the reference configuration is not empty, the NW should also be allowed to provide complete configurations for some candidate cells.</w:t>
      </w:r>
    </w:p>
    <w:p>
      <w:pPr>
        <w:keepNext w:val="0"/>
        <w:keepLines w:val="0"/>
        <w:pageBreakBefore w:val="0"/>
        <w:widowControl w:val="0"/>
        <w:kinsoku/>
        <w:wordWrap/>
        <w:overflowPunct/>
        <w:topLinePunct w:val="0"/>
        <w:autoSpaceDE/>
        <w:autoSpaceDN/>
        <w:bidi w:val="0"/>
        <w:adjustRightInd w:val="0"/>
        <w:snapToGrid w:val="0"/>
        <w:spacing w:after="120" w:line="240" w:lineRule="auto"/>
        <w:textAlignment w:val="auto"/>
        <w:rPr>
          <w:rFonts w:hint="eastAsia"/>
          <w:b w:val="0"/>
          <w:bCs w:val="0"/>
          <w:i w:val="0"/>
          <w:iCs w:val="0"/>
          <w:szCs w:val="21"/>
          <w:lang w:val="en-US" w:eastAsia="zh-CN"/>
        </w:rPr>
      </w:pPr>
      <w:r>
        <w:rPr>
          <w:rFonts w:hint="eastAsia"/>
          <w:b w:val="0"/>
          <w:bCs w:val="0"/>
          <w:i w:val="0"/>
          <w:iCs w:val="0"/>
          <w:szCs w:val="21"/>
          <w:lang w:val="en-US" w:eastAsia="zh-CN"/>
        </w:rPr>
        <w:t xml:space="preserve">From the UE perspective, if the received candidate configuration is a complete configuration, the UE can directly apply the complete configuration to replace the current UE configuration when triggering the LTM execution, i.e. no need to combine the reference and candidate configuration to generate the complete configuration. In addition, the received complete candidate configuration shall not be impacted by the reference configuration modification/update, so the UE is not required to re-generate candidate complete configuration when the reference configuration is updated. </w:t>
      </w:r>
    </w:p>
    <w:p>
      <w:pPr>
        <w:pStyle w:val="22"/>
        <w:bidi w:val="0"/>
        <w:rPr>
          <w:rFonts w:hint="default"/>
          <w:lang w:val="en-US" w:eastAsia="zh-CN"/>
        </w:rPr>
      </w:pPr>
      <w:r>
        <w:rPr>
          <w:rFonts w:hint="eastAsia"/>
          <w:lang w:val="en-US" w:eastAsia="zh-CN"/>
        </w:rPr>
        <w:t>If the received candidate configuration is a complete configuration, the UE can directly use the candidate configuration upon triggering the LTM execution. And the received complete candidate configuration shall not be impacted by the reference configuration update.</w:t>
      </w:r>
    </w:p>
    <w:p>
      <w:pPr>
        <w:keepNext w:val="0"/>
        <w:keepLines w:val="0"/>
        <w:pageBreakBefore w:val="0"/>
        <w:widowControl w:val="0"/>
        <w:kinsoku/>
        <w:wordWrap/>
        <w:overflowPunct/>
        <w:topLinePunct w:val="0"/>
        <w:autoSpaceDE/>
        <w:autoSpaceDN/>
        <w:bidi w:val="0"/>
        <w:adjustRightInd w:val="0"/>
        <w:snapToGrid w:val="0"/>
        <w:spacing w:after="120" w:line="240" w:lineRule="auto"/>
        <w:textAlignment w:val="auto"/>
        <w:rPr>
          <w:rFonts w:hint="eastAsia"/>
          <w:b w:val="0"/>
          <w:bCs w:val="0"/>
          <w:i w:val="0"/>
          <w:iCs w:val="0"/>
          <w:szCs w:val="21"/>
          <w:lang w:val="en-US" w:eastAsia="zh-CN"/>
        </w:rPr>
      </w:pPr>
      <w:r>
        <w:rPr>
          <w:rFonts w:hint="eastAsia"/>
          <w:b w:val="0"/>
          <w:bCs w:val="0"/>
          <w:i w:val="0"/>
          <w:iCs w:val="0"/>
          <w:szCs w:val="21"/>
          <w:lang w:val="en-US" w:eastAsia="zh-CN"/>
        </w:rPr>
        <w:t>Thus, it</w:t>
      </w:r>
      <w:r>
        <w:rPr>
          <w:rFonts w:hint="default"/>
          <w:b w:val="0"/>
          <w:bCs w:val="0"/>
          <w:i w:val="0"/>
          <w:iCs w:val="0"/>
          <w:szCs w:val="21"/>
          <w:lang w:val="en-US" w:eastAsia="zh-CN"/>
        </w:rPr>
        <w:t>’</w:t>
      </w:r>
      <w:r>
        <w:rPr>
          <w:rFonts w:hint="eastAsia"/>
          <w:b w:val="0"/>
          <w:bCs w:val="0"/>
          <w:i w:val="0"/>
          <w:iCs w:val="0"/>
          <w:szCs w:val="21"/>
          <w:lang w:val="en-US" w:eastAsia="zh-CN"/>
        </w:rPr>
        <w:t>s beneficial for the UE to identify whether the received candidate cell configuration is a complete configuration or a delta configuration based on the reference configuration. So we think an indication can be configured by the NW for each candidate cell, to indicate whether the candidate configuration is a complete configuration or a delta configuration based on the reference configuration.</w:t>
      </w:r>
    </w:p>
    <w:p>
      <w:pPr>
        <w:pStyle w:val="23"/>
        <w:bidi w:val="0"/>
        <w:rPr>
          <w:rFonts w:hint="eastAsia"/>
          <w:lang w:val="en-US" w:eastAsia="zh-CN"/>
        </w:rPr>
      </w:pPr>
      <w:r>
        <w:rPr>
          <w:rFonts w:hint="eastAsia"/>
          <w:lang w:val="en-US" w:eastAsia="zh-CN"/>
        </w:rPr>
        <w:t>For each LTM candidate cell, the NW indicates whether the candidate configuration is a complete configuration or a delta configuration based on the reference configuration.</w:t>
      </w:r>
    </w:p>
    <w:p>
      <w:pPr>
        <w:keepNext w:val="0"/>
        <w:keepLines w:val="0"/>
        <w:pageBreakBefore w:val="0"/>
        <w:widowControl w:val="0"/>
        <w:kinsoku/>
        <w:wordWrap/>
        <w:overflowPunct/>
        <w:topLinePunct w:val="0"/>
        <w:autoSpaceDE/>
        <w:autoSpaceDN/>
        <w:bidi w:val="0"/>
        <w:adjustRightInd w:val="0"/>
        <w:snapToGrid w:val="0"/>
        <w:spacing w:after="120" w:line="240" w:lineRule="auto"/>
        <w:textAlignment w:val="auto"/>
        <w:rPr>
          <w:rFonts w:hint="default"/>
          <w:b w:val="0"/>
          <w:bCs/>
          <w:szCs w:val="21"/>
          <w:lang w:val="en-US" w:eastAsia="zh-CN"/>
        </w:rPr>
      </w:pPr>
      <w:r>
        <w:rPr>
          <w:rFonts w:hint="eastAsia"/>
          <w:b w:val="0"/>
          <w:bCs/>
          <w:szCs w:val="21"/>
          <w:lang w:val="en-US" w:eastAsia="zh-CN"/>
        </w:rPr>
        <w:t xml:space="preserve">Another issue is whether to support multiple reference configurations for LTM candidates. Since the reference configuration is a kind of signaling optimization, the current LTM mechanism can work well even if there is only one reference configuration. Besides, RAN2 has assumed that only one reference configuration is supported for SCG selective activation. Thus we think the same principle can be followed for LTM in Rel-18. </w:t>
      </w:r>
    </w:p>
    <w:p>
      <w:pPr>
        <w:pStyle w:val="23"/>
        <w:bidi w:val="0"/>
        <w:rPr>
          <w:rFonts w:hint="default"/>
          <w:b/>
          <w:bCs/>
          <w:i w:val="0"/>
          <w:iCs w:val="0"/>
          <w:szCs w:val="21"/>
          <w:lang w:val="en-US" w:eastAsia="zh-CN"/>
        </w:rPr>
      </w:pPr>
      <w:r>
        <w:rPr>
          <w:rFonts w:hint="eastAsia"/>
          <w:b/>
          <w:szCs w:val="21"/>
          <w:lang w:val="en-US" w:eastAsia="zh-CN"/>
        </w:rPr>
        <w:t>Only one reference configuration is supported for LTM in Rel-18.</w:t>
      </w:r>
    </w:p>
    <w:p>
      <w:pPr>
        <w:bidi w:val="0"/>
        <w:rPr>
          <w:rFonts w:hint="eastAsia"/>
          <w:lang w:val="en-US" w:eastAsia="zh-CN"/>
        </w:rPr>
      </w:pPr>
      <w:r>
        <w:rPr>
          <w:rFonts w:hint="eastAsia"/>
          <w:lang w:val="en-US" w:eastAsia="zh-CN"/>
        </w:rPr>
        <w:t>Besides, in the RRC running CR [2], it</w:t>
      </w:r>
      <w:r>
        <w:rPr>
          <w:rFonts w:hint="default"/>
          <w:lang w:val="en-US" w:eastAsia="zh-CN"/>
        </w:rPr>
        <w:t>’</w:t>
      </w:r>
      <w:r>
        <w:rPr>
          <w:rFonts w:hint="eastAsia"/>
          <w:lang w:val="en-US" w:eastAsia="zh-CN"/>
        </w:rPr>
        <w:t xml:space="preserve">s described that the UE generates the LTM complete configuration by applying the LTM candidate configuration based on the LTM reference configuration. And it specifies the detailed handling of fields in LTM reference configuration and LTM candidate cell configuration upon generation of the complete configuration, shown as below. </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6"/>
              <w:pageBreakBefore w:val="0"/>
              <w:widowControl/>
              <w:numPr>
                <w:ilvl w:val="2"/>
                <w:numId w:val="0"/>
              </w:numPr>
              <w:kinsoku/>
              <w:wordWrap/>
              <w:overflowPunct/>
              <w:topLinePunct w:val="0"/>
              <w:autoSpaceDE/>
              <w:autoSpaceDN/>
              <w:bidi w:val="0"/>
              <w:adjustRightInd w:val="0"/>
              <w:snapToGrid w:val="0"/>
              <w:spacing w:before="0" w:beforeLines="0" w:after="0" w:afterLines="0"/>
              <w:ind w:leftChars="0" w:right="200" w:rightChars="100"/>
              <w:textAlignment w:val="auto"/>
              <w:rPr>
                <w:rFonts w:eastAsia="ＭＳ 明朝"/>
              </w:rPr>
            </w:pPr>
            <w:r>
              <w:rPr>
                <w:rFonts w:eastAsia="ＭＳ 明朝"/>
              </w:rPr>
              <w:t>5.3.5.x.5</w:t>
            </w:r>
            <w:r>
              <w:rPr>
                <w:rFonts w:hint="eastAsia" w:eastAsia="宋体"/>
                <w:lang w:val="en-US" w:eastAsia="zh-CN"/>
              </w:rPr>
              <w:t xml:space="preserve"> </w:t>
            </w:r>
            <w:r>
              <w:rPr>
                <w:rFonts w:eastAsia="ＭＳ 明朝"/>
              </w:rPr>
              <w:tab/>
            </w:r>
            <w:r>
              <w:rPr>
                <w:rFonts w:eastAsia="ＭＳ 明朝"/>
              </w:rPr>
              <w:t>Handling of fields in LTM reference configuration and LTM candidate cell configuration</w:t>
            </w:r>
          </w:p>
          <w:p>
            <w:pPr>
              <w:pageBreakBefore w:val="0"/>
              <w:widowControl/>
              <w:kinsoku/>
              <w:wordWrap/>
              <w:overflowPunct/>
              <w:topLinePunct w:val="0"/>
              <w:autoSpaceDE/>
              <w:autoSpaceDN/>
              <w:bidi w:val="0"/>
              <w:adjustRightInd w:val="0"/>
              <w:snapToGrid w:val="0"/>
              <w:spacing w:beforeLines="0" w:afterLines="0"/>
              <w:textAlignment w:val="auto"/>
            </w:pPr>
            <w:r>
              <w:t xml:space="preserve">Upon the generation of a complete LTM candidate cell configuration by applying an </w:t>
            </w:r>
            <w:r>
              <w:rPr>
                <w:i/>
                <w:iCs/>
              </w:rPr>
              <w:t>ltm-CandidateConfig</w:t>
            </w:r>
            <w:r>
              <w:t xml:space="preserve"> on top of an </w:t>
            </w:r>
            <w:r>
              <w:rPr>
                <w:i/>
                <w:iCs/>
              </w:rPr>
              <w:t>ltm-referenceConfiguration</w:t>
            </w:r>
            <w:r>
              <w:t>, the UE shall:</w:t>
            </w:r>
          </w:p>
          <w:p>
            <w:pPr>
              <w:pStyle w:val="49"/>
              <w:pageBreakBefore w:val="0"/>
              <w:widowControl/>
              <w:kinsoku/>
              <w:wordWrap/>
              <w:overflowPunct/>
              <w:topLinePunct w:val="0"/>
              <w:autoSpaceDE/>
              <w:autoSpaceDN/>
              <w:bidi w:val="0"/>
              <w:adjustRightInd w:val="0"/>
              <w:snapToGrid w:val="0"/>
              <w:spacing w:beforeLines="0" w:afterLines="0"/>
              <w:textAlignment w:val="auto"/>
            </w:pPr>
            <w:r>
              <w:t xml:space="preserve">1&gt; consider the configuration in </w:t>
            </w:r>
            <w:r>
              <w:rPr>
                <w:i/>
                <w:iCs/>
              </w:rPr>
              <w:t>ltm-referenceConfiguration</w:t>
            </w:r>
            <w:r>
              <w:t xml:space="preserve"> as the complete LTM candidate cell configuration;</w:t>
            </w:r>
          </w:p>
          <w:p>
            <w:pPr>
              <w:pStyle w:val="49"/>
              <w:pageBreakBefore w:val="0"/>
              <w:widowControl/>
              <w:kinsoku/>
              <w:wordWrap/>
              <w:overflowPunct/>
              <w:topLinePunct w:val="0"/>
              <w:autoSpaceDE/>
              <w:autoSpaceDN/>
              <w:bidi w:val="0"/>
              <w:adjustRightInd w:val="0"/>
              <w:snapToGrid w:val="0"/>
              <w:spacing w:beforeLines="0" w:afterLines="0"/>
              <w:textAlignment w:val="auto"/>
              <w:rPr>
                <w:color w:val="C00000"/>
              </w:rPr>
            </w:pPr>
            <w:r>
              <w:rPr>
                <w:color w:val="C00000"/>
              </w:rPr>
              <w:t xml:space="preserve">1&gt; for each Need N field present in </w:t>
            </w:r>
            <w:r>
              <w:rPr>
                <w:i/>
                <w:iCs/>
                <w:color w:val="C00000"/>
              </w:rPr>
              <w:t>ltm-CandidateConfig</w:t>
            </w:r>
            <w:r>
              <w:rPr>
                <w:color w:val="C00000"/>
              </w:rPr>
              <w:t xml:space="preserve"> that releases an element on a list (e.g., elementsToReleaseList according to A.3.9):</w:t>
            </w:r>
          </w:p>
          <w:p>
            <w:pPr>
              <w:pStyle w:val="50"/>
              <w:pageBreakBefore w:val="0"/>
              <w:widowControl/>
              <w:kinsoku/>
              <w:wordWrap/>
              <w:overflowPunct/>
              <w:topLinePunct w:val="0"/>
              <w:autoSpaceDE/>
              <w:autoSpaceDN/>
              <w:bidi w:val="0"/>
              <w:adjustRightInd w:val="0"/>
              <w:snapToGrid w:val="0"/>
              <w:spacing w:beforeLines="0" w:afterLines="0"/>
              <w:textAlignment w:val="auto"/>
              <w:rPr>
                <w:color w:val="C00000"/>
              </w:rPr>
            </w:pPr>
            <w:r>
              <w:rPr>
                <w:color w:val="C00000"/>
              </w:rPr>
              <w:t>2&gt; delete the corresponding element from the complete LTM candidate cell configuration, if present;</w:t>
            </w:r>
          </w:p>
          <w:p>
            <w:pPr>
              <w:pStyle w:val="49"/>
              <w:pageBreakBefore w:val="0"/>
              <w:widowControl/>
              <w:kinsoku/>
              <w:wordWrap/>
              <w:overflowPunct/>
              <w:topLinePunct w:val="0"/>
              <w:autoSpaceDE/>
              <w:autoSpaceDN/>
              <w:bidi w:val="0"/>
              <w:adjustRightInd w:val="0"/>
              <w:snapToGrid w:val="0"/>
              <w:spacing w:beforeLines="0" w:afterLines="0"/>
              <w:textAlignment w:val="auto"/>
              <w:rPr>
                <w:color w:val="C00000"/>
              </w:rPr>
            </w:pPr>
            <w:r>
              <w:rPr>
                <w:color w:val="C00000"/>
              </w:rPr>
              <w:t xml:space="preserve">1&gt; for each Need N field present in </w:t>
            </w:r>
            <w:r>
              <w:rPr>
                <w:i/>
                <w:iCs/>
                <w:color w:val="C00000"/>
              </w:rPr>
              <w:t>ltm-CandidateConfig</w:t>
            </w:r>
            <w:r>
              <w:rPr>
                <w:color w:val="C00000"/>
              </w:rPr>
              <w:t xml:space="preserve"> that add or modify an element on a list (e.g., elementsToAddModList according to A.3.9):</w:t>
            </w:r>
          </w:p>
          <w:p>
            <w:pPr>
              <w:pStyle w:val="50"/>
              <w:pageBreakBefore w:val="0"/>
              <w:widowControl/>
              <w:kinsoku/>
              <w:wordWrap/>
              <w:overflowPunct/>
              <w:topLinePunct w:val="0"/>
              <w:autoSpaceDE/>
              <w:autoSpaceDN/>
              <w:bidi w:val="0"/>
              <w:adjustRightInd w:val="0"/>
              <w:snapToGrid w:val="0"/>
              <w:spacing w:beforeLines="0" w:afterLines="0"/>
              <w:textAlignment w:val="auto"/>
              <w:rPr>
                <w:color w:val="C00000"/>
              </w:rPr>
            </w:pPr>
            <w:r>
              <w:rPr>
                <w:color w:val="C00000"/>
              </w:rPr>
              <w:t>2&gt; if the corresponding element is already present in the complete LTM candidate cell configuration:</w:t>
            </w:r>
          </w:p>
          <w:p>
            <w:pPr>
              <w:pStyle w:val="51"/>
              <w:pageBreakBefore w:val="0"/>
              <w:widowControl/>
              <w:kinsoku/>
              <w:wordWrap/>
              <w:overflowPunct/>
              <w:topLinePunct w:val="0"/>
              <w:autoSpaceDE/>
              <w:autoSpaceDN/>
              <w:bidi w:val="0"/>
              <w:adjustRightInd w:val="0"/>
              <w:snapToGrid w:val="0"/>
              <w:spacing w:beforeLines="0" w:afterLines="0"/>
              <w:textAlignment w:val="auto"/>
              <w:rPr>
                <w:color w:val="C00000"/>
              </w:rPr>
            </w:pPr>
            <w:r>
              <w:rPr>
                <w:color w:val="C00000"/>
              </w:rPr>
              <w:t xml:space="preserve">3&gt; modify the corresponding element in the complete LTM candidate cell configuration with the one received in </w:t>
            </w:r>
            <w:r>
              <w:rPr>
                <w:i/>
                <w:iCs/>
                <w:color w:val="C00000"/>
              </w:rPr>
              <w:t>ltm-CandidateConfig</w:t>
            </w:r>
            <w:r>
              <w:rPr>
                <w:color w:val="C00000"/>
              </w:rPr>
              <w:t>;</w:t>
            </w:r>
          </w:p>
          <w:p>
            <w:pPr>
              <w:pStyle w:val="50"/>
              <w:pageBreakBefore w:val="0"/>
              <w:widowControl/>
              <w:kinsoku/>
              <w:wordWrap/>
              <w:overflowPunct/>
              <w:topLinePunct w:val="0"/>
              <w:autoSpaceDE/>
              <w:autoSpaceDN/>
              <w:bidi w:val="0"/>
              <w:adjustRightInd w:val="0"/>
              <w:snapToGrid w:val="0"/>
              <w:spacing w:beforeLines="0" w:afterLines="0"/>
              <w:textAlignment w:val="auto"/>
              <w:rPr>
                <w:color w:val="C00000"/>
              </w:rPr>
            </w:pPr>
            <w:r>
              <w:rPr>
                <w:color w:val="C00000"/>
              </w:rPr>
              <w:t>2&gt; else:</w:t>
            </w:r>
          </w:p>
          <w:p>
            <w:pPr>
              <w:pStyle w:val="51"/>
              <w:pageBreakBefore w:val="0"/>
              <w:widowControl/>
              <w:kinsoku/>
              <w:wordWrap/>
              <w:overflowPunct/>
              <w:topLinePunct w:val="0"/>
              <w:autoSpaceDE/>
              <w:autoSpaceDN/>
              <w:bidi w:val="0"/>
              <w:adjustRightInd w:val="0"/>
              <w:snapToGrid w:val="0"/>
              <w:spacing w:beforeLines="0" w:afterLines="0"/>
              <w:textAlignment w:val="auto"/>
              <w:rPr>
                <w:color w:val="C00000"/>
              </w:rPr>
            </w:pPr>
            <w:r>
              <w:rPr>
                <w:color w:val="C00000"/>
              </w:rPr>
              <w:t xml:space="preserve">3&gt; add the corresponding element in the complete LTM candidate cell configuration according to the one in </w:t>
            </w:r>
            <w:r>
              <w:rPr>
                <w:i/>
                <w:iCs/>
                <w:color w:val="C00000"/>
              </w:rPr>
              <w:t>ltm-CandidateConfig</w:t>
            </w:r>
            <w:r>
              <w:rPr>
                <w:color w:val="C00000"/>
              </w:rPr>
              <w:t>;</w:t>
            </w:r>
          </w:p>
          <w:p>
            <w:pPr>
              <w:pStyle w:val="49"/>
              <w:pageBreakBefore w:val="0"/>
              <w:widowControl/>
              <w:kinsoku/>
              <w:wordWrap/>
              <w:overflowPunct/>
              <w:topLinePunct w:val="0"/>
              <w:autoSpaceDE/>
              <w:autoSpaceDN/>
              <w:bidi w:val="0"/>
              <w:adjustRightInd w:val="0"/>
              <w:snapToGrid w:val="0"/>
              <w:spacing w:beforeLines="0" w:afterLines="0"/>
              <w:textAlignment w:val="auto"/>
              <w:rPr>
                <w:color w:val="0070C0"/>
              </w:rPr>
            </w:pPr>
            <w:r>
              <w:rPr>
                <w:color w:val="0070C0"/>
              </w:rPr>
              <w:t xml:space="preserve">1&gt; for each Need N field present in </w:t>
            </w:r>
            <w:r>
              <w:rPr>
                <w:i/>
                <w:iCs/>
                <w:color w:val="0070C0"/>
              </w:rPr>
              <w:t>ltm-CandidateConfig</w:t>
            </w:r>
            <w:r>
              <w:rPr>
                <w:color w:val="0070C0"/>
              </w:rPr>
              <w:t xml:space="preserve"> (i.e., that do not release, add, or modify an element of a list):</w:t>
            </w:r>
          </w:p>
          <w:p>
            <w:pPr>
              <w:pStyle w:val="50"/>
              <w:pageBreakBefore w:val="0"/>
              <w:widowControl/>
              <w:kinsoku/>
              <w:wordWrap/>
              <w:overflowPunct/>
              <w:topLinePunct w:val="0"/>
              <w:autoSpaceDE/>
              <w:autoSpaceDN/>
              <w:bidi w:val="0"/>
              <w:adjustRightInd w:val="0"/>
              <w:snapToGrid w:val="0"/>
              <w:spacing w:beforeLines="0" w:afterLines="0"/>
              <w:textAlignment w:val="auto"/>
              <w:rPr>
                <w:color w:val="0070C0"/>
              </w:rPr>
            </w:pPr>
            <w:r>
              <w:rPr>
                <w:color w:val="0070C0"/>
              </w:rPr>
              <w:t>2&gt; if the field is present in the complete LTM candidate cell configuration:</w:t>
            </w:r>
          </w:p>
          <w:p>
            <w:pPr>
              <w:pStyle w:val="51"/>
              <w:pageBreakBefore w:val="0"/>
              <w:widowControl/>
              <w:kinsoku/>
              <w:wordWrap/>
              <w:overflowPunct/>
              <w:topLinePunct w:val="0"/>
              <w:autoSpaceDE/>
              <w:autoSpaceDN/>
              <w:bidi w:val="0"/>
              <w:adjustRightInd w:val="0"/>
              <w:snapToGrid w:val="0"/>
              <w:spacing w:beforeLines="0" w:afterLines="0"/>
              <w:textAlignment w:val="auto"/>
              <w:rPr>
                <w:color w:val="0070C0"/>
              </w:rPr>
            </w:pPr>
            <w:r>
              <w:rPr>
                <w:color w:val="0070C0"/>
              </w:rPr>
              <w:t xml:space="preserve">3&gt; modify the corresponding Need N field in the complete LTM candidate cell configuration with the one received in </w:t>
            </w:r>
            <w:r>
              <w:rPr>
                <w:i/>
                <w:iCs/>
                <w:color w:val="0070C0"/>
              </w:rPr>
              <w:t>ltm-CandidateConfig</w:t>
            </w:r>
            <w:r>
              <w:rPr>
                <w:color w:val="0070C0"/>
              </w:rPr>
              <w:t>;</w:t>
            </w:r>
          </w:p>
          <w:p>
            <w:pPr>
              <w:pStyle w:val="50"/>
              <w:pageBreakBefore w:val="0"/>
              <w:widowControl/>
              <w:kinsoku/>
              <w:wordWrap/>
              <w:overflowPunct/>
              <w:topLinePunct w:val="0"/>
              <w:autoSpaceDE/>
              <w:autoSpaceDN/>
              <w:bidi w:val="0"/>
              <w:adjustRightInd w:val="0"/>
              <w:snapToGrid w:val="0"/>
              <w:spacing w:beforeLines="0" w:afterLines="0"/>
              <w:textAlignment w:val="auto"/>
              <w:rPr>
                <w:color w:val="0070C0"/>
              </w:rPr>
            </w:pPr>
            <w:r>
              <w:rPr>
                <w:color w:val="0070C0"/>
              </w:rPr>
              <w:t>2&gt; else:</w:t>
            </w:r>
          </w:p>
          <w:p>
            <w:pPr>
              <w:pStyle w:val="51"/>
              <w:pageBreakBefore w:val="0"/>
              <w:widowControl/>
              <w:kinsoku/>
              <w:wordWrap/>
              <w:overflowPunct/>
              <w:topLinePunct w:val="0"/>
              <w:autoSpaceDE/>
              <w:autoSpaceDN/>
              <w:bidi w:val="0"/>
              <w:adjustRightInd w:val="0"/>
              <w:snapToGrid w:val="0"/>
              <w:spacing w:beforeLines="0" w:afterLines="0"/>
              <w:textAlignment w:val="auto"/>
              <w:rPr>
                <w:color w:val="0070C0"/>
              </w:rPr>
            </w:pPr>
            <w:r>
              <w:rPr>
                <w:color w:val="0070C0"/>
              </w:rPr>
              <w:t xml:space="preserve">3&gt; add the Need N field received in </w:t>
            </w:r>
            <w:r>
              <w:rPr>
                <w:i/>
                <w:iCs/>
                <w:color w:val="0070C0"/>
              </w:rPr>
              <w:t>ltm-CandidateConfig</w:t>
            </w:r>
            <w:r>
              <w:rPr>
                <w:color w:val="0070C0"/>
              </w:rPr>
              <w:t xml:space="preserve"> in the complete LTM candidate cell configuration;</w:t>
            </w:r>
          </w:p>
          <w:p>
            <w:pPr>
              <w:pStyle w:val="49"/>
              <w:pageBreakBefore w:val="0"/>
              <w:widowControl/>
              <w:kinsoku/>
              <w:wordWrap/>
              <w:overflowPunct/>
              <w:topLinePunct w:val="0"/>
              <w:autoSpaceDE/>
              <w:autoSpaceDN/>
              <w:bidi w:val="0"/>
              <w:adjustRightInd w:val="0"/>
              <w:snapToGrid w:val="0"/>
              <w:spacing w:beforeLines="0" w:afterLines="0"/>
              <w:textAlignment w:val="auto"/>
              <w:rPr>
                <w:color w:val="0070C0"/>
              </w:rPr>
            </w:pPr>
            <w:r>
              <w:rPr>
                <w:color w:val="0070C0"/>
              </w:rPr>
              <w:t xml:space="preserve">1&gt; for each Need R field present in </w:t>
            </w:r>
            <w:r>
              <w:rPr>
                <w:i/>
                <w:iCs/>
                <w:color w:val="0070C0"/>
              </w:rPr>
              <w:t>ltm-CandidateConfig</w:t>
            </w:r>
            <w:r>
              <w:rPr>
                <w:color w:val="0070C0"/>
              </w:rPr>
              <w:t>:</w:t>
            </w:r>
          </w:p>
          <w:p>
            <w:pPr>
              <w:pStyle w:val="50"/>
              <w:pageBreakBefore w:val="0"/>
              <w:widowControl/>
              <w:kinsoku/>
              <w:wordWrap/>
              <w:overflowPunct/>
              <w:topLinePunct w:val="0"/>
              <w:autoSpaceDE/>
              <w:autoSpaceDN/>
              <w:bidi w:val="0"/>
              <w:adjustRightInd w:val="0"/>
              <w:snapToGrid w:val="0"/>
              <w:spacing w:beforeLines="0" w:afterLines="0"/>
              <w:textAlignment w:val="auto"/>
              <w:rPr>
                <w:color w:val="0070C0"/>
              </w:rPr>
            </w:pPr>
            <w:r>
              <w:rPr>
                <w:color w:val="0070C0"/>
              </w:rPr>
              <w:t>2&gt; if the field is present in the complete LTM candidate cell configuration:</w:t>
            </w:r>
          </w:p>
          <w:p>
            <w:pPr>
              <w:pStyle w:val="51"/>
              <w:pageBreakBefore w:val="0"/>
              <w:widowControl/>
              <w:kinsoku/>
              <w:wordWrap/>
              <w:overflowPunct/>
              <w:topLinePunct w:val="0"/>
              <w:autoSpaceDE/>
              <w:autoSpaceDN/>
              <w:bidi w:val="0"/>
              <w:adjustRightInd w:val="0"/>
              <w:snapToGrid w:val="0"/>
              <w:spacing w:beforeLines="0" w:afterLines="0"/>
              <w:textAlignment w:val="auto"/>
              <w:rPr>
                <w:color w:val="0070C0"/>
              </w:rPr>
            </w:pPr>
            <w:r>
              <w:rPr>
                <w:color w:val="0070C0"/>
              </w:rPr>
              <w:t xml:space="preserve">3&gt; modify the corresponding Need R field in the complete LTM candidate cell configuration with the one received in </w:t>
            </w:r>
            <w:r>
              <w:rPr>
                <w:i/>
                <w:iCs/>
                <w:color w:val="0070C0"/>
              </w:rPr>
              <w:t>ltm-CandidateConfig</w:t>
            </w:r>
            <w:r>
              <w:rPr>
                <w:color w:val="0070C0"/>
              </w:rPr>
              <w:t>;</w:t>
            </w:r>
          </w:p>
          <w:p>
            <w:pPr>
              <w:pStyle w:val="50"/>
              <w:pageBreakBefore w:val="0"/>
              <w:widowControl/>
              <w:kinsoku/>
              <w:wordWrap/>
              <w:overflowPunct/>
              <w:topLinePunct w:val="0"/>
              <w:autoSpaceDE/>
              <w:autoSpaceDN/>
              <w:bidi w:val="0"/>
              <w:adjustRightInd w:val="0"/>
              <w:snapToGrid w:val="0"/>
              <w:spacing w:beforeLines="0" w:afterLines="0"/>
              <w:textAlignment w:val="auto"/>
              <w:rPr>
                <w:color w:val="0070C0"/>
              </w:rPr>
            </w:pPr>
            <w:r>
              <w:rPr>
                <w:color w:val="0070C0"/>
              </w:rPr>
              <w:t>2&gt; else:</w:t>
            </w:r>
          </w:p>
          <w:p>
            <w:pPr>
              <w:pStyle w:val="51"/>
              <w:pageBreakBefore w:val="0"/>
              <w:widowControl/>
              <w:kinsoku/>
              <w:wordWrap/>
              <w:overflowPunct/>
              <w:topLinePunct w:val="0"/>
              <w:autoSpaceDE/>
              <w:autoSpaceDN/>
              <w:bidi w:val="0"/>
              <w:adjustRightInd w:val="0"/>
              <w:snapToGrid w:val="0"/>
              <w:spacing w:beforeLines="0" w:afterLines="0"/>
              <w:textAlignment w:val="auto"/>
              <w:rPr>
                <w:color w:val="0070C0"/>
              </w:rPr>
            </w:pPr>
            <w:r>
              <w:rPr>
                <w:color w:val="0070C0"/>
              </w:rPr>
              <w:t xml:space="preserve">3&gt; add the Need R field received in </w:t>
            </w:r>
            <w:r>
              <w:rPr>
                <w:i/>
                <w:iCs/>
                <w:color w:val="0070C0"/>
              </w:rPr>
              <w:t>ltm-CandidateConfig</w:t>
            </w:r>
            <w:r>
              <w:rPr>
                <w:color w:val="0070C0"/>
              </w:rPr>
              <w:t xml:space="preserve"> in the complete LTM candidate cell configuration;</w:t>
            </w:r>
          </w:p>
          <w:p>
            <w:pPr>
              <w:pStyle w:val="49"/>
              <w:pageBreakBefore w:val="0"/>
              <w:widowControl/>
              <w:kinsoku/>
              <w:wordWrap/>
              <w:overflowPunct/>
              <w:topLinePunct w:val="0"/>
              <w:autoSpaceDE/>
              <w:autoSpaceDN/>
              <w:bidi w:val="0"/>
              <w:adjustRightInd w:val="0"/>
              <w:snapToGrid w:val="0"/>
              <w:spacing w:beforeLines="0" w:afterLines="0"/>
              <w:textAlignment w:val="auto"/>
              <w:rPr>
                <w:color w:val="0070C0"/>
              </w:rPr>
            </w:pPr>
            <w:r>
              <w:rPr>
                <w:color w:val="0070C0"/>
              </w:rPr>
              <w:t xml:space="preserve">1&gt; for each Need N field that is present in the complete LTM candidate cell configuration but does not have a corresponding Need N field in </w:t>
            </w:r>
            <w:r>
              <w:rPr>
                <w:i/>
                <w:iCs/>
                <w:color w:val="0070C0"/>
              </w:rPr>
              <w:t>ltm-CandidateConfig</w:t>
            </w:r>
            <w:r>
              <w:rPr>
                <w:color w:val="0070C0"/>
              </w:rPr>
              <w:t xml:space="preserve"> i.e., Need N fields that do not release, add, or modify an element of a list:</w:t>
            </w:r>
          </w:p>
          <w:p>
            <w:pPr>
              <w:pStyle w:val="50"/>
              <w:pageBreakBefore w:val="0"/>
              <w:widowControl/>
              <w:kinsoku/>
              <w:wordWrap/>
              <w:overflowPunct/>
              <w:topLinePunct w:val="0"/>
              <w:autoSpaceDE/>
              <w:autoSpaceDN/>
              <w:bidi w:val="0"/>
              <w:adjustRightInd w:val="0"/>
              <w:snapToGrid w:val="0"/>
              <w:spacing w:beforeLines="0" w:afterLines="0"/>
              <w:textAlignment w:val="auto"/>
              <w:rPr>
                <w:color w:val="0070C0"/>
              </w:rPr>
            </w:pPr>
            <w:r>
              <w:rPr>
                <w:color w:val="0070C0"/>
              </w:rPr>
              <w:t>2&gt; remove the corresponding Need N field from the complete LTM candidate cell configuration;</w:t>
            </w:r>
          </w:p>
          <w:p>
            <w:pPr>
              <w:pStyle w:val="49"/>
              <w:pageBreakBefore w:val="0"/>
              <w:widowControl/>
              <w:kinsoku/>
              <w:wordWrap/>
              <w:overflowPunct/>
              <w:topLinePunct w:val="0"/>
              <w:autoSpaceDE/>
              <w:autoSpaceDN/>
              <w:bidi w:val="0"/>
              <w:adjustRightInd w:val="0"/>
              <w:snapToGrid w:val="0"/>
              <w:spacing w:beforeLines="0" w:afterLines="0"/>
              <w:textAlignment w:val="auto"/>
              <w:rPr>
                <w:color w:val="0070C0"/>
              </w:rPr>
            </w:pPr>
            <w:r>
              <w:rPr>
                <w:color w:val="0070C0"/>
              </w:rPr>
              <w:t xml:space="preserve">1&gt; for each Need R field that is present in the complete LTM candidate cell configuration but does not have a corresponding Need R field in </w:t>
            </w:r>
            <w:r>
              <w:rPr>
                <w:i/>
                <w:iCs/>
                <w:color w:val="0070C0"/>
              </w:rPr>
              <w:t>ltm-CandidateConfig</w:t>
            </w:r>
            <w:r>
              <w:rPr>
                <w:color w:val="0070C0"/>
              </w:rPr>
              <w:t>:</w:t>
            </w:r>
          </w:p>
          <w:p>
            <w:pPr>
              <w:pStyle w:val="50"/>
              <w:pageBreakBefore w:val="0"/>
              <w:widowControl/>
              <w:kinsoku/>
              <w:wordWrap/>
              <w:overflowPunct/>
              <w:topLinePunct w:val="0"/>
              <w:autoSpaceDE/>
              <w:autoSpaceDN/>
              <w:bidi w:val="0"/>
              <w:adjustRightInd w:val="0"/>
              <w:snapToGrid w:val="0"/>
              <w:spacing w:beforeLines="0" w:afterLines="0"/>
              <w:textAlignment w:val="auto"/>
              <w:rPr>
                <w:color w:val="0070C0"/>
              </w:rPr>
            </w:pPr>
            <w:r>
              <w:rPr>
                <w:color w:val="0070C0"/>
              </w:rPr>
              <w:t>2&gt; remove the corresponding Need R field from the complete LTM candidate cell configuration;</w:t>
            </w:r>
          </w:p>
          <w:p>
            <w:pPr>
              <w:pStyle w:val="49"/>
              <w:pageBreakBefore w:val="0"/>
              <w:widowControl/>
              <w:kinsoku/>
              <w:wordWrap/>
              <w:overflowPunct/>
              <w:topLinePunct w:val="0"/>
              <w:autoSpaceDE/>
              <w:autoSpaceDN/>
              <w:bidi w:val="0"/>
              <w:adjustRightInd w:val="0"/>
              <w:snapToGrid w:val="0"/>
              <w:spacing w:beforeLines="0" w:afterLines="0"/>
              <w:textAlignment w:val="auto"/>
              <w:rPr>
                <w:color w:val="0070C0"/>
              </w:rPr>
            </w:pPr>
            <w:r>
              <w:rPr>
                <w:color w:val="0070C0"/>
              </w:rPr>
              <w:t xml:space="preserve">1&gt; for each Need M field that is present in the complete LTM candidate cell configuration but does not have a corresponding Need R field in </w:t>
            </w:r>
            <w:r>
              <w:rPr>
                <w:i/>
                <w:iCs/>
                <w:color w:val="0070C0"/>
              </w:rPr>
              <w:t>ltm-CandidateConfig</w:t>
            </w:r>
            <w:r>
              <w:rPr>
                <w:color w:val="0070C0"/>
              </w:rPr>
              <w:t>:</w:t>
            </w:r>
          </w:p>
          <w:p>
            <w:pPr>
              <w:pStyle w:val="50"/>
              <w:pageBreakBefore w:val="0"/>
              <w:widowControl/>
              <w:kinsoku/>
              <w:wordWrap/>
              <w:overflowPunct/>
              <w:topLinePunct w:val="0"/>
              <w:autoSpaceDE/>
              <w:autoSpaceDN/>
              <w:bidi w:val="0"/>
              <w:adjustRightInd w:val="0"/>
              <w:snapToGrid w:val="0"/>
              <w:spacing w:beforeLines="0" w:afterLines="0"/>
              <w:textAlignment w:val="auto"/>
              <w:rPr>
                <w:color w:val="0070C0"/>
              </w:rPr>
            </w:pPr>
            <w:r>
              <w:rPr>
                <w:color w:val="0070C0"/>
              </w:rPr>
              <w:t>2&gt; keep the corresponding Need M field in the complete LTM candidate cell configuration;</w:t>
            </w:r>
          </w:p>
          <w:p>
            <w:pPr>
              <w:pStyle w:val="52"/>
              <w:pageBreakBefore w:val="0"/>
              <w:widowControl/>
              <w:kinsoku/>
              <w:wordWrap/>
              <w:overflowPunct/>
              <w:topLinePunct w:val="0"/>
              <w:autoSpaceDE/>
              <w:autoSpaceDN/>
              <w:bidi w:val="0"/>
              <w:adjustRightInd w:val="0"/>
              <w:snapToGrid w:val="0"/>
              <w:spacing w:beforeLines="0" w:afterLines="0"/>
              <w:textAlignment w:val="auto"/>
              <w:rPr>
                <w:rFonts w:hint="eastAsia"/>
                <w:vertAlign w:val="baseline"/>
                <w:lang w:val="en-US" w:eastAsia="zh-CN"/>
              </w:rPr>
            </w:pPr>
            <w:r>
              <w:t>NOTE X:</w:t>
            </w:r>
            <w:r>
              <w:tab/>
            </w:r>
            <w:r>
              <w:t>For the handling of all remaing ASN.1 structures, information elements, and fields that are not mentioned in this procedure the UE should follow the general guidelines and principles according to Annex A.</w:t>
            </w:r>
          </w:p>
        </w:tc>
      </w:tr>
    </w:tbl>
    <w:p>
      <w:pPr>
        <w:bidi w:val="0"/>
        <w:rPr>
          <w:rFonts w:hint="default"/>
          <w:lang w:val="en-US" w:eastAsia="zh-CN"/>
        </w:rPr>
      </w:pPr>
      <w:r>
        <w:rPr>
          <w:rFonts w:hint="eastAsia"/>
          <w:lang w:val="en-US" w:eastAsia="zh-CN"/>
        </w:rPr>
        <w:t>The field handling can be classified into two parts: 1) Need N field with ToAddModList/ToReleaseList and 2) other Need N/M/R fields. The handling of part-1) is clear and straightforward, i.e. similar to the existing delta configuration procedure. But the handling of part-2) still has some ambiguity, especially for the Need N and Need R fields. According to the current RRC running CR, the handling of part-2) can be summarized in the following table.</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85"/>
        <w:gridCol w:w="2200"/>
        <w:gridCol w:w="2866"/>
        <w:gridCol w:w="29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85" w:type="dxa"/>
          </w:tcPr>
          <w:p>
            <w:pPr>
              <w:keepNext w:val="0"/>
              <w:keepLines w:val="0"/>
              <w:pageBreakBefore w:val="0"/>
              <w:widowControl/>
              <w:kinsoku/>
              <w:wordWrap/>
              <w:overflowPunct/>
              <w:topLinePunct w:val="0"/>
              <w:autoSpaceDE/>
              <w:autoSpaceDN/>
              <w:bidi w:val="0"/>
              <w:adjustRightInd w:val="0"/>
              <w:snapToGrid w:val="0"/>
              <w:spacing w:beforeLines="0" w:afterLines="0"/>
              <w:textAlignment w:val="auto"/>
              <w:rPr>
                <w:rFonts w:hint="default"/>
                <w:vertAlign w:val="baseline"/>
                <w:lang w:val="en-US" w:eastAsia="zh-CN"/>
              </w:rPr>
            </w:pPr>
          </w:p>
        </w:tc>
        <w:tc>
          <w:tcPr>
            <w:tcW w:w="2200" w:type="dxa"/>
          </w:tcPr>
          <w:p>
            <w:pPr>
              <w:keepNext w:val="0"/>
              <w:keepLines w:val="0"/>
              <w:pageBreakBefore w:val="0"/>
              <w:widowControl/>
              <w:kinsoku/>
              <w:wordWrap/>
              <w:overflowPunct/>
              <w:topLinePunct w:val="0"/>
              <w:autoSpaceDE/>
              <w:autoSpaceDN/>
              <w:bidi w:val="0"/>
              <w:adjustRightInd w:val="0"/>
              <w:snapToGrid w:val="0"/>
              <w:spacing w:beforeLines="0" w:afterLines="0"/>
              <w:textAlignment w:val="auto"/>
              <w:rPr>
                <w:rFonts w:hint="default"/>
                <w:vertAlign w:val="baseline"/>
                <w:lang w:val="en-US" w:eastAsia="zh-CN"/>
              </w:rPr>
            </w:pPr>
            <w:r>
              <w:rPr>
                <w:rFonts w:hint="eastAsia"/>
                <w:vertAlign w:val="baseline"/>
                <w:lang w:val="en-US" w:eastAsia="zh-CN"/>
              </w:rPr>
              <w:t>Only present in candidate configuration</w:t>
            </w:r>
          </w:p>
        </w:tc>
        <w:tc>
          <w:tcPr>
            <w:tcW w:w="2866" w:type="dxa"/>
          </w:tcPr>
          <w:p>
            <w:pPr>
              <w:keepNext w:val="0"/>
              <w:keepLines w:val="0"/>
              <w:pageBreakBefore w:val="0"/>
              <w:widowControl/>
              <w:kinsoku/>
              <w:wordWrap/>
              <w:overflowPunct/>
              <w:topLinePunct w:val="0"/>
              <w:autoSpaceDE/>
              <w:autoSpaceDN/>
              <w:bidi w:val="0"/>
              <w:adjustRightInd w:val="0"/>
              <w:snapToGrid w:val="0"/>
              <w:spacing w:beforeLines="0" w:afterLines="0"/>
              <w:textAlignment w:val="auto"/>
              <w:rPr>
                <w:rFonts w:hint="default"/>
                <w:vertAlign w:val="baseline"/>
                <w:lang w:val="en-US" w:eastAsia="zh-CN"/>
              </w:rPr>
            </w:pPr>
            <w:r>
              <w:rPr>
                <w:rFonts w:hint="eastAsia"/>
                <w:vertAlign w:val="baseline"/>
                <w:lang w:val="en-US" w:eastAsia="zh-CN"/>
              </w:rPr>
              <w:t>Only present in reference configuration</w:t>
            </w:r>
          </w:p>
        </w:tc>
        <w:tc>
          <w:tcPr>
            <w:tcW w:w="2925" w:type="dxa"/>
          </w:tcPr>
          <w:p>
            <w:pPr>
              <w:keepNext w:val="0"/>
              <w:keepLines w:val="0"/>
              <w:pageBreakBefore w:val="0"/>
              <w:widowControl/>
              <w:kinsoku/>
              <w:wordWrap/>
              <w:overflowPunct/>
              <w:topLinePunct w:val="0"/>
              <w:autoSpaceDE/>
              <w:autoSpaceDN/>
              <w:bidi w:val="0"/>
              <w:adjustRightInd w:val="0"/>
              <w:snapToGrid w:val="0"/>
              <w:spacing w:beforeLines="0" w:afterLines="0"/>
              <w:textAlignment w:val="auto"/>
              <w:rPr>
                <w:rFonts w:hint="default"/>
                <w:vertAlign w:val="baseline"/>
                <w:lang w:val="en-US" w:eastAsia="zh-CN"/>
              </w:rPr>
            </w:pPr>
            <w:r>
              <w:rPr>
                <w:rFonts w:hint="eastAsia"/>
                <w:vertAlign w:val="baseline"/>
                <w:lang w:val="en-US" w:eastAsia="zh-CN"/>
              </w:rPr>
              <w:t>Present in both candidate and reference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85" w:type="dxa"/>
          </w:tcPr>
          <w:p>
            <w:pPr>
              <w:keepNext w:val="0"/>
              <w:keepLines w:val="0"/>
              <w:pageBreakBefore w:val="0"/>
              <w:widowControl/>
              <w:kinsoku/>
              <w:wordWrap/>
              <w:overflowPunct/>
              <w:topLinePunct w:val="0"/>
              <w:autoSpaceDE/>
              <w:autoSpaceDN/>
              <w:bidi w:val="0"/>
              <w:adjustRightInd w:val="0"/>
              <w:snapToGrid w:val="0"/>
              <w:spacing w:beforeLines="0" w:afterLines="0"/>
              <w:textAlignment w:val="auto"/>
              <w:rPr>
                <w:rFonts w:hint="default"/>
                <w:vertAlign w:val="baseline"/>
                <w:lang w:val="en-US" w:eastAsia="zh-CN"/>
              </w:rPr>
            </w:pPr>
            <w:r>
              <w:rPr>
                <w:rFonts w:hint="eastAsia"/>
                <w:vertAlign w:val="baseline"/>
                <w:lang w:val="en-US" w:eastAsia="zh-CN"/>
              </w:rPr>
              <w:t>Need N field</w:t>
            </w:r>
          </w:p>
        </w:tc>
        <w:tc>
          <w:tcPr>
            <w:tcW w:w="2200" w:type="dxa"/>
          </w:tcPr>
          <w:p>
            <w:pPr>
              <w:keepNext w:val="0"/>
              <w:keepLines w:val="0"/>
              <w:pageBreakBefore w:val="0"/>
              <w:widowControl/>
              <w:kinsoku/>
              <w:wordWrap/>
              <w:overflowPunct/>
              <w:topLinePunct w:val="0"/>
              <w:autoSpaceDE/>
              <w:autoSpaceDN/>
              <w:bidi w:val="0"/>
              <w:adjustRightInd w:val="0"/>
              <w:snapToGrid w:val="0"/>
              <w:spacing w:beforeLines="0" w:afterLines="0"/>
              <w:textAlignment w:val="auto"/>
              <w:rPr>
                <w:rFonts w:hint="default"/>
                <w:vertAlign w:val="baseline"/>
                <w:lang w:val="en-US" w:eastAsia="zh-CN"/>
              </w:rPr>
            </w:pPr>
            <w:r>
              <w:rPr>
                <w:rFonts w:hint="eastAsia"/>
                <w:vertAlign w:val="baseline"/>
                <w:lang w:val="en-US" w:eastAsia="zh-CN"/>
              </w:rPr>
              <w:t>Keep the field</w:t>
            </w:r>
          </w:p>
        </w:tc>
        <w:tc>
          <w:tcPr>
            <w:tcW w:w="2866" w:type="dxa"/>
          </w:tcPr>
          <w:p>
            <w:pPr>
              <w:keepNext w:val="0"/>
              <w:keepLines w:val="0"/>
              <w:pageBreakBefore w:val="0"/>
              <w:widowControl/>
              <w:kinsoku/>
              <w:wordWrap/>
              <w:overflowPunct/>
              <w:topLinePunct w:val="0"/>
              <w:autoSpaceDE/>
              <w:autoSpaceDN/>
              <w:bidi w:val="0"/>
              <w:adjustRightInd w:val="0"/>
              <w:snapToGrid w:val="0"/>
              <w:spacing w:beforeLines="0" w:afterLines="0"/>
              <w:textAlignment w:val="auto"/>
              <w:rPr>
                <w:rFonts w:hint="default"/>
                <w:vertAlign w:val="baseline"/>
                <w:lang w:val="en-US" w:eastAsia="zh-CN"/>
              </w:rPr>
            </w:pPr>
            <w:r>
              <w:rPr>
                <w:rFonts w:hint="eastAsia"/>
                <w:highlight w:val="yellow"/>
                <w:vertAlign w:val="baseline"/>
                <w:lang w:val="en-US" w:eastAsia="zh-CN"/>
              </w:rPr>
              <w:t>Remove the field</w:t>
            </w:r>
          </w:p>
        </w:tc>
        <w:tc>
          <w:tcPr>
            <w:tcW w:w="2925" w:type="dxa"/>
          </w:tcPr>
          <w:p>
            <w:pPr>
              <w:keepNext w:val="0"/>
              <w:keepLines w:val="0"/>
              <w:pageBreakBefore w:val="0"/>
              <w:widowControl/>
              <w:kinsoku/>
              <w:wordWrap/>
              <w:overflowPunct/>
              <w:topLinePunct w:val="0"/>
              <w:autoSpaceDE/>
              <w:autoSpaceDN/>
              <w:bidi w:val="0"/>
              <w:adjustRightInd w:val="0"/>
              <w:snapToGrid w:val="0"/>
              <w:spacing w:beforeLines="0" w:afterLines="0"/>
              <w:textAlignment w:val="auto"/>
              <w:rPr>
                <w:rFonts w:hint="default"/>
                <w:vertAlign w:val="baseline"/>
                <w:lang w:val="en-US" w:eastAsia="zh-CN"/>
              </w:rPr>
            </w:pPr>
            <w:r>
              <w:rPr>
                <w:rFonts w:hint="eastAsia"/>
                <w:highlight w:val="green"/>
                <w:vertAlign w:val="baseline"/>
                <w:lang w:val="en-US" w:eastAsia="zh-CN"/>
              </w:rPr>
              <w:t>Keep the field with the value in candidate configuration (new action)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85" w:type="dxa"/>
          </w:tcPr>
          <w:p>
            <w:pPr>
              <w:keepNext w:val="0"/>
              <w:keepLines w:val="0"/>
              <w:pageBreakBefore w:val="0"/>
              <w:widowControl/>
              <w:kinsoku/>
              <w:wordWrap/>
              <w:overflowPunct/>
              <w:topLinePunct w:val="0"/>
              <w:autoSpaceDE/>
              <w:autoSpaceDN/>
              <w:bidi w:val="0"/>
              <w:adjustRightInd w:val="0"/>
              <w:snapToGrid w:val="0"/>
              <w:spacing w:beforeLines="0" w:afterLines="0"/>
              <w:textAlignment w:val="auto"/>
              <w:rPr>
                <w:rFonts w:hint="eastAsia"/>
                <w:vertAlign w:val="baseline"/>
                <w:lang w:val="en-US" w:eastAsia="zh-CN"/>
              </w:rPr>
            </w:pPr>
            <w:r>
              <w:rPr>
                <w:rFonts w:hint="eastAsia"/>
                <w:vertAlign w:val="baseline"/>
                <w:lang w:val="en-US" w:eastAsia="zh-CN"/>
              </w:rPr>
              <w:t>Need R field</w:t>
            </w:r>
          </w:p>
          <w:p>
            <w:pPr>
              <w:keepNext w:val="0"/>
              <w:keepLines w:val="0"/>
              <w:pageBreakBefore w:val="0"/>
              <w:widowControl/>
              <w:kinsoku/>
              <w:wordWrap/>
              <w:overflowPunct/>
              <w:topLinePunct w:val="0"/>
              <w:autoSpaceDE/>
              <w:autoSpaceDN/>
              <w:bidi w:val="0"/>
              <w:adjustRightInd w:val="0"/>
              <w:snapToGrid w:val="0"/>
              <w:spacing w:beforeLines="0" w:afterLines="0"/>
              <w:textAlignment w:val="auto"/>
              <w:rPr>
                <w:rFonts w:hint="default"/>
                <w:vertAlign w:val="baseline"/>
                <w:lang w:val="en-US" w:eastAsia="zh-CN"/>
              </w:rPr>
            </w:pPr>
            <w:r>
              <w:rPr>
                <w:rFonts w:hint="eastAsia"/>
                <w:color w:val="0070C0"/>
                <w:vertAlign w:val="baseline"/>
                <w:lang w:val="en-US" w:eastAsia="zh-CN"/>
              </w:rPr>
              <w:t>(including the Need R field within the Need M field)</w:t>
            </w:r>
          </w:p>
        </w:tc>
        <w:tc>
          <w:tcPr>
            <w:tcW w:w="2200" w:type="dxa"/>
          </w:tcPr>
          <w:p>
            <w:pPr>
              <w:keepNext w:val="0"/>
              <w:keepLines w:val="0"/>
              <w:pageBreakBefore w:val="0"/>
              <w:widowControl/>
              <w:kinsoku/>
              <w:wordWrap/>
              <w:overflowPunct/>
              <w:topLinePunct w:val="0"/>
              <w:autoSpaceDE/>
              <w:autoSpaceDN/>
              <w:bidi w:val="0"/>
              <w:adjustRightInd w:val="0"/>
              <w:snapToGrid w:val="0"/>
              <w:spacing w:beforeLines="0" w:afterLines="0"/>
              <w:textAlignment w:val="auto"/>
              <w:rPr>
                <w:rFonts w:hint="default"/>
                <w:vertAlign w:val="baseline"/>
                <w:lang w:val="en-US" w:eastAsia="zh-CN"/>
              </w:rPr>
            </w:pPr>
            <w:r>
              <w:rPr>
                <w:rFonts w:hint="eastAsia"/>
                <w:vertAlign w:val="baseline"/>
                <w:lang w:val="en-US" w:eastAsia="zh-CN"/>
              </w:rPr>
              <w:t>Keep the field</w:t>
            </w:r>
          </w:p>
        </w:tc>
        <w:tc>
          <w:tcPr>
            <w:tcW w:w="2866" w:type="dxa"/>
          </w:tcPr>
          <w:p>
            <w:pPr>
              <w:keepNext w:val="0"/>
              <w:keepLines w:val="0"/>
              <w:pageBreakBefore w:val="0"/>
              <w:widowControl/>
              <w:kinsoku/>
              <w:wordWrap/>
              <w:overflowPunct/>
              <w:topLinePunct w:val="0"/>
              <w:autoSpaceDE/>
              <w:autoSpaceDN/>
              <w:bidi w:val="0"/>
              <w:adjustRightInd w:val="0"/>
              <w:snapToGrid w:val="0"/>
              <w:spacing w:beforeLines="0" w:afterLines="0"/>
              <w:textAlignment w:val="auto"/>
              <w:rPr>
                <w:rFonts w:hint="default"/>
                <w:vertAlign w:val="baseline"/>
                <w:lang w:val="en-US" w:eastAsia="zh-CN"/>
              </w:rPr>
            </w:pPr>
            <w:r>
              <w:rPr>
                <w:rFonts w:hint="eastAsia"/>
                <w:highlight w:val="yellow"/>
                <w:vertAlign w:val="baseline"/>
                <w:lang w:val="en-US" w:eastAsia="zh-CN"/>
              </w:rPr>
              <w:t>Remove the field</w:t>
            </w:r>
          </w:p>
        </w:tc>
        <w:tc>
          <w:tcPr>
            <w:tcW w:w="2925" w:type="dxa"/>
          </w:tcPr>
          <w:p>
            <w:pPr>
              <w:keepNext w:val="0"/>
              <w:keepLines w:val="0"/>
              <w:pageBreakBefore w:val="0"/>
              <w:widowControl/>
              <w:kinsoku/>
              <w:wordWrap/>
              <w:overflowPunct/>
              <w:topLinePunct w:val="0"/>
              <w:autoSpaceDE/>
              <w:autoSpaceDN/>
              <w:bidi w:val="0"/>
              <w:adjustRightInd w:val="0"/>
              <w:snapToGrid w:val="0"/>
              <w:spacing w:beforeLines="0" w:afterLines="0"/>
              <w:textAlignment w:val="auto"/>
              <w:rPr>
                <w:rFonts w:hint="default"/>
                <w:vertAlign w:val="baseline"/>
                <w:lang w:val="en-US" w:eastAsia="zh-CN"/>
              </w:rPr>
            </w:pPr>
            <w:r>
              <w:rPr>
                <w:rFonts w:hint="eastAsia"/>
                <w:vertAlign w:val="baseline"/>
                <w:lang w:val="en-US" w:eastAsia="zh-CN"/>
              </w:rPr>
              <w:t>Keep the field with the value in candidate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85" w:type="dxa"/>
          </w:tcPr>
          <w:p>
            <w:pPr>
              <w:keepNext w:val="0"/>
              <w:keepLines w:val="0"/>
              <w:pageBreakBefore w:val="0"/>
              <w:widowControl/>
              <w:kinsoku/>
              <w:wordWrap/>
              <w:overflowPunct/>
              <w:topLinePunct w:val="0"/>
              <w:autoSpaceDE/>
              <w:autoSpaceDN/>
              <w:bidi w:val="0"/>
              <w:adjustRightInd w:val="0"/>
              <w:snapToGrid w:val="0"/>
              <w:spacing w:beforeLines="0" w:afterLines="0"/>
              <w:textAlignment w:val="auto"/>
              <w:rPr>
                <w:rFonts w:hint="default"/>
                <w:vertAlign w:val="baseline"/>
                <w:lang w:val="en-US" w:eastAsia="zh-CN"/>
              </w:rPr>
            </w:pPr>
            <w:r>
              <w:rPr>
                <w:rFonts w:hint="eastAsia"/>
                <w:vertAlign w:val="baseline"/>
                <w:lang w:val="en-US" w:eastAsia="zh-CN"/>
              </w:rPr>
              <w:t>Need M field</w:t>
            </w:r>
          </w:p>
        </w:tc>
        <w:tc>
          <w:tcPr>
            <w:tcW w:w="2200" w:type="dxa"/>
          </w:tcPr>
          <w:p>
            <w:pPr>
              <w:keepNext w:val="0"/>
              <w:keepLines w:val="0"/>
              <w:pageBreakBefore w:val="0"/>
              <w:widowControl/>
              <w:kinsoku/>
              <w:wordWrap/>
              <w:overflowPunct/>
              <w:topLinePunct w:val="0"/>
              <w:autoSpaceDE/>
              <w:autoSpaceDN/>
              <w:bidi w:val="0"/>
              <w:adjustRightInd w:val="0"/>
              <w:snapToGrid w:val="0"/>
              <w:spacing w:beforeLines="0" w:afterLines="0"/>
              <w:textAlignment w:val="auto"/>
              <w:rPr>
                <w:rFonts w:hint="default"/>
                <w:vertAlign w:val="baseline"/>
                <w:lang w:val="en-US" w:eastAsia="zh-CN"/>
              </w:rPr>
            </w:pPr>
            <w:r>
              <w:rPr>
                <w:rFonts w:hint="eastAsia"/>
                <w:vertAlign w:val="baseline"/>
                <w:lang w:val="en-US" w:eastAsia="zh-CN"/>
              </w:rPr>
              <w:t>Keep the field</w:t>
            </w:r>
          </w:p>
        </w:tc>
        <w:tc>
          <w:tcPr>
            <w:tcW w:w="2866" w:type="dxa"/>
          </w:tcPr>
          <w:p>
            <w:pPr>
              <w:keepNext w:val="0"/>
              <w:keepLines w:val="0"/>
              <w:pageBreakBefore w:val="0"/>
              <w:widowControl/>
              <w:kinsoku/>
              <w:wordWrap/>
              <w:overflowPunct/>
              <w:topLinePunct w:val="0"/>
              <w:autoSpaceDE/>
              <w:autoSpaceDN/>
              <w:bidi w:val="0"/>
              <w:adjustRightInd w:val="0"/>
              <w:snapToGrid w:val="0"/>
              <w:spacing w:beforeLines="0" w:afterLines="0"/>
              <w:textAlignment w:val="auto"/>
              <w:rPr>
                <w:rFonts w:hint="default"/>
                <w:vertAlign w:val="baseline"/>
                <w:lang w:val="en-US" w:eastAsia="zh-CN"/>
              </w:rPr>
            </w:pPr>
            <w:r>
              <w:rPr>
                <w:rFonts w:hint="eastAsia"/>
                <w:vertAlign w:val="baseline"/>
                <w:lang w:val="en-US" w:eastAsia="zh-CN"/>
              </w:rPr>
              <w:t>Keep the field</w:t>
            </w:r>
          </w:p>
        </w:tc>
        <w:tc>
          <w:tcPr>
            <w:tcW w:w="2925" w:type="dxa"/>
          </w:tcPr>
          <w:p>
            <w:pPr>
              <w:keepNext w:val="0"/>
              <w:keepLines w:val="0"/>
              <w:pageBreakBefore w:val="0"/>
              <w:widowControl/>
              <w:kinsoku/>
              <w:wordWrap/>
              <w:overflowPunct/>
              <w:topLinePunct w:val="0"/>
              <w:autoSpaceDE/>
              <w:autoSpaceDN/>
              <w:bidi w:val="0"/>
              <w:adjustRightInd w:val="0"/>
              <w:snapToGrid w:val="0"/>
              <w:spacing w:beforeLines="0" w:afterLines="0"/>
              <w:textAlignment w:val="auto"/>
              <w:rPr>
                <w:rFonts w:hint="default"/>
                <w:vertAlign w:val="baseline"/>
                <w:lang w:val="en-US" w:eastAsia="zh-CN"/>
              </w:rPr>
            </w:pPr>
            <w:r>
              <w:rPr>
                <w:rFonts w:hint="eastAsia"/>
                <w:vertAlign w:val="baseline"/>
                <w:lang w:val="en-US" w:eastAsia="zh-CN"/>
              </w:rPr>
              <w:t>Keep the field with the value in candidate configuration</w:t>
            </w:r>
          </w:p>
        </w:tc>
      </w:tr>
    </w:tbl>
    <w:p>
      <w:pPr>
        <w:bidi w:val="0"/>
        <w:rPr>
          <w:rFonts w:hint="default"/>
          <w:lang w:val="en-US" w:eastAsia="zh-CN"/>
        </w:rPr>
      </w:pPr>
      <w:r>
        <w:rPr>
          <w:rFonts w:hint="eastAsia"/>
          <w:lang w:val="en-US" w:eastAsia="zh-CN"/>
        </w:rPr>
        <w:t>It can be found that the Need N and Need R fields only included in the reference configuration shall be removed in the generated complete configuration. Thus, a possible solution proposed by companies to simplify the handling is to not include any Need N and Need R filed in the reference configuration. However, according to the existing need code principle in section 6.1.2, if a Need R filed is a child field in Need M field, when the Need M field is absent in the delta configuration, the Need R filed shall be kept, instead of release. In this case, the handling on Need R field in the current RRC running CR does not align with the existing delta configuration handling.</w:t>
      </w:r>
    </w:p>
    <w:p>
      <w:pPr>
        <w:pStyle w:val="22"/>
        <w:bidi w:val="0"/>
        <w:rPr>
          <w:rFonts w:hint="default"/>
          <w:lang w:val="en-US" w:eastAsia="zh-CN"/>
        </w:rPr>
      </w:pPr>
      <w:r>
        <w:rPr>
          <w:rFonts w:hint="eastAsia"/>
          <w:lang w:val="en-US" w:eastAsia="zh-CN"/>
        </w:rPr>
        <w:t xml:space="preserve">According to the existing need code principle in RRC, if a Need R filed is a child field in Need M field, when the Need M field is absent in the delta configuration, the Need R filed shall be kept, instead of release. </w:t>
      </w:r>
    </w:p>
    <w:p>
      <w:pPr>
        <w:bidi w:val="0"/>
        <w:rPr>
          <w:rFonts w:hint="eastAsia"/>
          <w:lang w:val="en-US" w:eastAsia="zh-CN"/>
        </w:rPr>
      </w:pPr>
      <w:r>
        <w:rPr>
          <w:rFonts w:hint="eastAsia"/>
          <w:lang w:val="en-US" w:eastAsia="zh-CN"/>
        </w:rPr>
        <w:t>If any Need R field is not included in the reference configuration, when the NW wants to configure a Need R field within a Need M field, then the NW must include the parent Need M field in the candidate configuration, which shall increase the signalling overhead. So we think it should be allowed to include Need R field in the reference configuration, and the detailed handling can follow the current need code principle.</w:t>
      </w:r>
    </w:p>
    <w:p>
      <w:pPr>
        <w:bidi w:val="0"/>
        <w:rPr>
          <w:rFonts w:hint="eastAsia"/>
          <w:lang w:val="en-US" w:eastAsia="zh-CN"/>
        </w:rPr>
      </w:pPr>
      <w:r>
        <w:rPr>
          <w:rFonts w:hint="eastAsia"/>
          <w:lang w:val="en-US" w:eastAsia="zh-CN"/>
        </w:rPr>
        <w:t>Regarding Need N field except for ToAddModList, it would be simple to not include such field in the reference configuration, since the current need code handling is not to store the field value, i.e. one-shot configuration. Thus, if the NW wants to configure a Need N field, it must include such field in the candidate configuration. However, the UE shall not apply the candidate configuration immediately when generating the complete configuration, but to store the complete configuration in the stable variables. Thus, for need N field, the UE needs to store the value in the candidate configuration into the complete configuration.</w:t>
      </w:r>
    </w:p>
    <w:p>
      <w:pPr>
        <w:bidi w:val="0"/>
        <w:rPr>
          <w:rFonts w:hint="eastAsia"/>
          <w:lang w:val="en-US" w:eastAsia="zh-CN"/>
        </w:rPr>
      </w:pPr>
      <w:r>
        <w:rPr>
          <w:rFonts w:hint="eastAsia"/>
          <w:lang w:val="en-US" w:eastAsia="zh-CN"/>
        </w:rPr>
        <w:t xml:space="preserve">Besides, the current 6.1 section has captured the general rules for need codes handling. Considering that most rules for delta configuration can be reused for the field handling upon complete configuration generation, we think it would be simpler and clearer to capture the field handling upon complete configuration generation in section 6.1 as well. </w:t>
      </w:r>
    </w:p>
    <w:p>
      <w:pPr>
        <w:bidi w:val="0"/>
        <w:rPr>
          <w:rFonts w:hint="eastAsia"/>
          <w:lang w:val="en-US" w:eastAsia="zh-CN"/>
        </w:rPr>
      </w:pPr>
      <w:r>
        <w:rPr>
          <w:rFonts w:hint="eastAsia"/>
          <w:lang w:val="en-US" w:eastAsia="zh-CN"/>
        </w:rPr>
        <w:t>An example of the TP is shown as follows:</w:t>
      </w:r>
    </w:p>
    <w:tbl>
      <w:tblPr>
        <w:tblStyle w:val="17"/>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30"/>
        <w:gridCol w:w="81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pct"/>
            <w:tcBorders>
              <w:top w:val="single" w:color="auto" w:sz="4" w:space="0"/>
              <w:left w:val="single" w:color="auto" w:sz="4" w:space="0"/>
              <w:bottom w:val="single" w:color="auto" w:sz="4" w:space="0"/>
              <w:right w:val="single" w:color="auto" w:sz="4" w:space="0"/>
            </w:tcBorders>
          </w:tcPr>
          <w:p>
            <w:pPr>
              <w:pStyle w:val="53"/>
              <w:rPr>
                <w:lang w:eastAsia="en-GB"/>
              </w:rPr>
            </w:pPr>
            <w:r>
              <w:rPr>
                <w:lang w:eastAsia="en-GB"/>
              </w:rPr>
              <w:t>Need N</w:t>
            </w:r>
          </w:p>
        </w:tc>
        <w:tc>
          <w:tcPr>
            <w:tcW w:w="4123" w:type="pct"/>
            <w:tcBorders>
              <w:top w:val="single" w:color="auto" w:sz="4" w:space="0"/>
              <w:left w:val="single" w:color="auto" w:sz="4" w:space="0"/>
              <w:bottom w:val="single" w:color="auto" w:sz="4" w:space="0"/>
              <w:right w:val="single" w:color="auto" w:sz="4" w:space="0"/>
            </w:tcBorders>
          </w:tcPr>
          <w:p>
            <w:pPr>
              <w:pStyle w:val="53"/>
              <w:rPr>
                <w:lang w:eastAsia="en-GB"/>
              </w:rPr>
            </w:pPr>
            <w:r>
              <w:rPr>
                <w:i/>
                <w:iCs/>
                <w:lang w:eastAsia="en-GB"/>
              </w:rPr>
              <w:t>No action</w:t>
            </w:r>
            <w:r>
              <w:rPr>
                <w:iCs/>
                <w:lang w:eastAsia="en-GB"/>
              </w:rPr>
              <w:t xml:space="preserve"> (one-shot configuration that is not maintained)</w:t>
            </w:r>
          </w:p>
          <w:p>
            <w:pPr>
              <w:pStyle w:val="53"/>
              <w:rPr>
                <w:rFonts w:hint="default" w:eastAsia="宋体"/>
                <w:lang w:val="en-US" w:eastAsia="zh-CN"/>
              </w:rPr>
            </w:pPr>
            <w:r>
              <w:rPr>
                <w:lang w:eastAsia="en-GB"/>
              </w:rPr>
              <w:t>Used for (configuration) fields that are not stored and whose presence causes a one-time action by the UE. Upon receiving message with the field absent, the UE takes no action.</w:t>
            </w:r>
            <w:r>
              <w:rPr>
                <w:rFonts w:hint="eastAsia" w:eastAsia="宋体"/>
                <w:lang w:val="en-US" w:eastAsia="zh-CN"/>
              </w:rPr>
              <w:t xml:space="preserve"> </w:t>
            </w:r>
            <w:r>
              <w:rPr>
                <w:rFonts w:hint="eastAsia" w:eastAsia="宋体"/>
                <w:color w:val="FF0000"/>
                <w:u w:val="single"/>
                <w:lang w:val="en-US" w:eastAsia="zh-CN"/>
              </w:rPr>
              <w:t>For the field present in ltm-CandidateConfig, the UE adds the field and stores the value of the field in the UE-LTM-Candidate upon generation of UE LTM configuration.</w:t>
            </w:r>
          </w:p>
        </w:tc>
      </w:tr>
    </w:tbl>
    <w:p>
      <w:pPr>
        <w:bidi w:val="0"/>
        <w:rPr>
          <w:rFonts w:hint="eastAsia"/>
          <w:lang w:val="en-US" w:eastAsia="zh-CN"/>
        </w:rPr>
      </w:pPr>
      <w:r>
        <w:rPr>
          <w:rFonts w:hint="eastAsia"/>
          <w:lang w:val="en-US" w:eastAsia="zh-CN"/>
        </w:rPr>
        <w:t xml:space="preserve"> </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r>
              <w:t>The handling of need codes as specified in the previous implies that:</w:t>
            </w:r>
          </w:p>
          <w:p>
            <w:pPr>
              <w:pStyle w:val="49"/>
            </w:pPr>
            <w:r>
              <w:t>-</w:t>
            </w:r>
            <w:r>
              <w:tab/>
            </w:r>
            <w:r>
              <w:t xml:space="preserve">if </w:t>
            </w:r>
            <w:r>
              <w:rPr>
                <w:i/>
              </w:rPr>
              <w:t>field1</w:t>
            </w:r>
            <w:r>
              <w:t xml:space="preserve"> in </w:t>
            </w:r>
            <w:r>
              <w:rPr>
                <w:i/>
              </w:rPr>
              <w:t>RRCMessage-IEs</w:t>
            </w:r>
            <w:r>
              <w:t xml:space="preserve"> is absent, UE does not modify or take action on any child fields configured within </w:t>
            </w:r>
            <w:r>
              <w:rPr>
                <w:i/>
              </w:rPr>
              <w:t>field1</w:t>
            </w:r>
            <w:r>
              <w:t xml:space="preserve"> (regardless of their need codes);</w:t>
            </w:r>
          </w:p>
          <w:p>
            <w:pPr>
              <w:pStyle w:val="49"/>
            </w:pPr>
            <w:r>
              <w:t>-</w:t>
            </w:r>
            <w:r>
              <w:tab/>
            </w:r>
            <w:r>
              <w:t xml:space="preserve">if </w:t>
            </w:r>
            <w:r>
              <w:rPr>
                <w:i/>
              </w:rPr>
              <w:t>field2</w:t>
            </w:r>
            <w:r>
              <w:t xml:space="preserve"> in </w:t>
            </w:r>
            <w:r>
              <w:rPr>
                <w:i/>
              </w:rPr>
              <w:t>RRCMessage-IEs</w:t>
            </w:r>
            <w:r>
              <w:t xml:space="preserve"> is absent, UE releases the </w:t>
            </w:r>
            <w:r>
              <w:rPr>
                <w:i/>
              </w:rPr>
              <w:t>field2</w:t>
            </w:r>
            <w:r>
              <w:t xml:space="preserve"> (and also its child field </w:t>
            </w:r>
            <w:r>
              <w:rPr>
                <w:i/>
              </w:rPr>
              <w:t>field21</w:t>
            </w:r>
            <w:r>
              <w:t>);</w:t>
            </w:r>
          </w:p>
          <w:p>
            <w:pPr>
              <w:pStyle w:val="49"/>
            </w:pPr>
            <w:r>
              <w:t>-</w:t>
            </w:r>
            <w:r>
              <w:tab/>
            </w:r>
            <w:r>
              <w:t xml:space="preserve">if </w:t>
            </w:r>
            <w:r>
              <w:rPr>
                <w:i/>
              </w:rPr>
              <w:t>field1</w:t>
            </w:r>
            <w:r>
              <w:t xml:space="preserve"> or </w:t>
            </w:r>
            <w:r>
              <w:rPr>
                <w:i/>
              </w:rPr>
              <w:t>field2</w:t>
            </w:r>
            <w:r>
              <w:t xml:space="preserve"> in </w:t>
            </w:r>
            <w:r>
              <w:rPr>
                <w:i/>
              </w:rPr>
              <w:t>RRCMessage-IEs</w:t>
            </w:r>
            <w:r>
              <w:t xml:space="preserve"> is present, UE retains or releases their child fields according to the child field presence conditions;</w:t>
            </w:r>
          </w:p>
          <w:p>
            <w:pPr>
              <w:pStyle w:val="49"/>
            </w:pPr>
            <w:r>
              <w:t>-</w:t>
            </w:r>
            <w:r>
              <w:tab/>
            </w:r>
            <w:r>
              <w:t xml:space="preserve">if </w:t>
            </w:r>
            <w:r>
              <w:rPr>
                <w:i/>
              </w:rPr>
              <w:t>field1</w:t>
            </w:r>
            <w:r>
              <w:t xml:space="preserve"> in </w:t>
            </w:r>
            <w:r>
              <w:rPr>
                <w:i/>
              </w:rPr>
              <w:t>RRCMessage-IEs</w:t>
            </w:r>
            <w:r>
              <w:t xml:space="preserve"> is present but the extension group containing </w:t>
            </w:r>
            <w:r>
              <w:rPr>
                <w:i/>
              </w:rPr>
              <w:t>field13</w:t>
            </w:r>
            <w:r>
              <w:t xml:space="preserve"> and </w:t>
            </w:r>
            <w:r>
              <w:rPr>
                <w:i/>
              </w:rPr>
              <w:t xml:space="preserve">field14 </w:t>
            </w:r>
            <w:r>
              <w:t xml:space="preserve">is absent, the UE releases </w:t>
            </w:r>
            <w:r>
              <w:rPr>
                <w:i/>
              </w:rPr>
              <w:t>field13</w:t>
            </w:r>
            <w:r>
              <w:t xml:space="preserve"> but does not modify </w:t>
            </w:r>
            <w:r>
              <w:rPr>
                <w:i/>
              </w:rPr>
              <w:t>field14</w:t>
            </w:r>
            <w:r>
              <w:t>;</w:t>
            </w:r>
          </w:p>
          <w:p>
            <w:pPr>
              <w:pStyle w:val="49"/>
            </w:pPr>
            <w:r>
              <w:t>-</w:t>
            </w:r>
            <w:r>
              <w:tab/>
            </w:r>
            <w:r>
              <w:t xml:space="preserve">if </w:t>
            </w:r>
            <w:r>
              <w:rPr>
                <w:i/>
              </w:rPr>
              <w:t>nonCriticalExtension</w:t>
            </w:r>
            <w:r>
              <w:t xml:space="preserve"> defined by IE </w:t>
            </w:r>
            <w:r>
              <w:rPr>
                <w:i/>
              </w:rPr>
              <w:t>RRCMessage-v1570-IEs</w:t>
            </w:r>
            <w:r>
              <w:t xml:space="preserve"> is absent, the UE does not modify </w:t>
            </w:r>
            <w:r>
              <w:rPr>
                <w:i/>
              </w:rPr>
              <w:t>field3</w:t>
            </w:r>
            <w:r>
              <w:t xml:space="preserve"> but releases </w:t>
            </w:r>
            <w:r>
              <w:rPr>
                <w:i/>
              </w:rPr>
              <w:t>field4</w:t>
            </w:r>
            <w:r>
              <w:t>;</w:t>
            </w:r>
          </w:p>
          <w:p>
            <w:pPr>
              <w:bidi w:val="0"/>
              <w:rPr>
                <w:rFonts w:hint="default"/>
                <w:vertAlign w:val="baseline"/>
                <w:lang w:val="en-US" w:eastAsia="zh-CN"/>
              </w:rPr>
            </w:pPr>
            <w:r>
              <w:rPr>
                <w:rFonts w:hint="eastAsia" w:eastAsia="宋体"/>
                <w:color w:val="FF0000"/>
                <w:u w:val="single"/>
                <w:lang w:val="en-US" w:eastAsia="zh-CN"/>
              </w:rPr>
              <w:t>Upon generation of UE LTM configuration, the UE applies ltm-CandidateConfig on top of ltm-referenceConfiguration, according to the handling of need code as specified above.</w:t>
            </w:r>
          </w:p>
        </w:tc>
      </w:tr>
    </w:tbl>
    <w:p>
      <w:pPr>
        <w:bidi w:val="0"/>
        <w:rPr>
          <w:rFonts w:hint="default"/>
          <w:lang w:val="en-US" w:eastAsia="zh-CN"/>
        </w:rPr>
      </w:pPr>
      <w:r>
        <w:rPr>
          <w:rFonts w:hint="eastAsia"/>
          <w:lang w:val="en-US" w:eastAsia="zh-CN"/>
        </w:rPr>
        <w:t>According to the analysis above, we give the following proposals:</w:t>
      </w:r>
    </w:p>
    <w:p>
      <w:pPr>
        <w:pStyle w:val="23"/>
        <w:bidi w:val="0"/>
        <w:rPr>
          <w:rFonts w:hint="eastAsia"/>
          <w:lang w:val="en-US" w:eastAsia="zh-CN"/>
        </w:rPr>
      </w:pPr>
      <w:r>
        <w:rPr>
          <w:rFonts w:hint="eastAsia"/>
          <w:lang w:val="en-US" w:eastAsia="zh-CN"/>
        </w:rPr>
        <w:t>The reference configuration should not include the Need N field except for ToAddModList.</w:t>
      </w:r>
    </w:p>
    <w:p>
      <w:pPr>
        <w:pStyle w:val="23"/>
        <w:bidi w:val="0"/>
        <w:rPr>
          <w:rFonts w:hint="eastAsia"/>
          <w:lang w:val="en-US" w:eastAsia="zh-CN"/>
        </w:rPr>
      </w:pPr>
      <w:r>
        <w:rPr>
          <w:rFonts w:hint="eastAsia"/>
          <w:lang w:val="en-US" w:eastAsia="zh-CN"/>
        </w:rPr>
        <w:t>For Need N field except for ToAddModList, upon complete configuration generation, the UE adds the field and stores the value of the field in the candidate configuration into the generated complete configuration.</w:t>
      </w:r>
    </w:p>
    <w:p>
      <w:pPr>
        <w:pStyle w:val="23"/>
        <w:bidi w:val="0"/>
        <w:rPr>
          <w:rFonts w:hint="eastAsia"/>
          <w:lang w:val="en-US" w:eastAsia="zh-CN"/>
        </w:rPr>
      </w:pPr>
      <w:r>
        <w:rPr>
          <w:rFonts w:hint="eastAsia"/>
          <w:lang w:val="en-US" w:eastAsia="zh-CN"/>
        </w:rPr>
        <w:t>For Need M, Need R and Need S fields, the UE follows the same rules for the existing delta configuration procedure, i.e. as specified in section 6.1.</w:t>
      </w:r>
    </w:p>
    <w:p>
      <w:pPr>
        <w:pStyle w:val="23"/>
        <w:bidi w:val="0"/>
        <w:rPr>
          <w:rFonts w:hint="default"/>
          <w:lang w:val="en-US" w:eastAsia="zh-CN"/>
        </w:rPr>
      </w:pPr>
      <w:r>
        <w:rPr>
          <w:rFonts w:hint="eastAsia"/>
          <w:lang w:val="en-US" w:eastAsia="zh-CN"/>
        </w:rPr>
        <w:tab/>
      </w:r>
      <w:r>
        <w:rPr>
          <w:rFonts w:hint="eastAsia"/>
          <w:lang w:val="en-US" w:eastAsia="zh-CN"/>
        </w:rPr>
        <w:t>The handling of fields in LTM reference configuration and LTM candidate cell configuration upon generation of LTM complete configuration is captured in section 6.1.</w:t>
      </w:r>
    </w:p>
    <w:p>
      <w:pPr>
        <w:keepNext/>
        <w:keepLines/>
        <w:widowControl/>
        <w:overflowPunct w:val="0"/>
        <w:autoSpaceDE w:val="0"/>
        <w:autoSpaceDN w:val="0"/>
        <w:adjustRightInd w:val="0"/>
        <w:spacing w:before="180" w:beforeAutospacing="1" w:after="180" w:line="240" w:lineRule="auto"/>
        <w:jc w:val="left"/>
        <w:textAlignment w:val="baseline"/>
        <w:outlineLvl w:val="1"/>
        <w:rPr>
          <w:rFonts w:hint="eastAsia" w:ascii="Arial" w:hAnsi="Arial" w:eastAsia="宋体"/>
          <w:kern w:val="0"/>
          <w:sz w:val="24"/>
          <w:lang w:val="en-US" w:eastAsia="zh-CN"/>
        </w:rPr>
      </w:pPr>
      <w:r>
        <w:rPr>
          <w:rFonts w:hint="eastAsia" w:ascii="Arial" w:hAnsi="Arial" w:eastAsia="MS Mincho"/>
          <w:kern w:val="0"/>
          <w:sz w:val="24"/>
        </w:rPr>
        <w:t>2.</w:t>
      </w:r>
      <w:r>
        <w:rPr>
          <w:rFonts w:hint="eastAsia" w:ascii="Arial" w:hAnsi="Arial" w:eastAsia="宋体"/>
          <w:kern w:val="0"/>
          <w:sz w:val="24"/>
          <w:lang w:val="en-US" w:eastAsia="zh-CN"/>
        </w:rPr>
        <w:t>3</w:t>
      </w:r>
      <w:r>
        <w:rPr>
          <w:rFonts w:hint="eastAsia" w:ascii="Arial" w:hAnsi="Arial" w:eastAsia="MS Mincho"/>
          <w:kern w:val="0"/>
          <w:sz w:val="24"/>
        </w:rPr>
        <w:t xml:space="preserve"> </w:t>
      </w:r>
      <w:r>
        <w:rPr>
          <w:rFonts w:hint="eastAsia" w:ascii="Arial" w:hAnsi="Arial" w:eastAsia="宋体"/>
          <w:kern w:val="0"/>
          <w:sz w:val="24"/>
          <w:lang w:val="en-US" w:eastAsia="zh-CN"/>
        </w:rPr>
        <w:t>LTM cell switch execution</w:t>
      </w:r>
    </w:p>
    <w:p>
      <w:pPr>
        <w:bidi w:val="0"/>
        <w:rPr>
          <w:rFonts w:hint="eastAsia"/>
          <w:lang w:val="en-US" w:eastAsia="zh-CN"/>
        </w:rPr>
      </w:pPr>
      <w:r>
        <w:rPr>
          <w:rFonts w:hint="eastAsia"/>
          <w:lang w:val="en-US" w:eastAsia="zh-CN"/>
        </w:rPr>
        <w:t>In the RRC running CR [2], it</w:t>
      </w:r>
      <w:r>
        <w:rPr>
          <w:rFonts w:hint="default"/>
          <w:lang w:val="en-US" w:eastAsia="zh-CN"/>
        </w:rPr>
        <w:t>’</w:t>
      </w:r>
      <w:r>
        <w:rPr>
          <w:rFonts w:hint="eastAsia"/>
          <w:lang w:val="en-US" w:eastAsia="zh-CN"/>
        </w:rPr>
        <w:t xml:space="preserve">s specified that the UE shall release/clear all current radio configuration except for C-RNTI, AS security configuration, radio bearer/RLC bearer configuration and UE variables related to LTM, upon LTM cell switch. In the email discussion [Post122][055], companies further discussed which other configurations (e.g., MeasConfig IE) that the UE should not release upon the execution of an LTM cell switch procedure. In our understanding, the main intention to keep radio bearers and RLC bearers is to avoid full L2 reset upon LTM cell switch, e.g. to maintain the state variables and data stored in transmission/reception buffer in PDCP and RLC entities. But for other configurations (unrelated to L2 reset), considering that the complete LTM candidate cell configuration can include all necessary fields needed to perform the LTM cell switch, the simplest way is to release them upon LTM cell switch, and then apply the corresponding fields in the complete LTM candidate cell configuration, regardless of whether the target LTM configuration is the same as the source configuration or not. </w:t>
      </w:r>
    </w:p>
    <w:p>
      <w:pPr>
        <w:pStyle w:val="23"/>
        <w:bidi w:val="0"/>
        <w:rPr>
          <w:rFonts w:hint="default"/>
          <w:lang w:val="en-US" w:eastAsia="zh-CN"/>
        </w:rPr>
      </w:pPr>
      <w:r>
        <w:rPr>
          <w:rFonts w:hint="eastAsia"/>
          <w:lang w:val="en-US" w:eastAsia="zh-CN"/>
        </w:rPr>
        <w:t xml:space="preserve">Upon LTM cell switch execution, the UE keeps the RadioBearerConfig and RLC-BearerConfig </w:t>
      </w:r>
      <w:r>
        <w:t>within rlc-BearerToAddModList</w:t>
      </w:r>
      <w:r>
        <w:rPr>
          <w:rFonts w:hint="eastAsia"/>
          <w:lang w:val="en-US" w:eastAsia="zh-CN"/>
        </w:rPr>
        <w:t>,</w:t>
      </w:r>
      <w:r>
        <w:t xml:space="preserve"> </w:t>
      </w:r>
      <w:r>
        <w:rPr>
          <w:rFonts w:hint="eastAsia"/>
          <w:lang w:val="en-US" w:eastAsia="zh-CN"/>
        </w:rPr>
        <w:t>but releases other dedicated configurations.</w:t>
      </w:r>
    </w:p>
    <w:p>
      <w:pPr>
        <w:bidi w:val="0"/>
        <w:rPr>
          <w:rFonts w:hint="eastAsia"/>
          <w:lang w:val="en-US" w:eastAsia="zh-CN"/>
        </w:rPr>
      </w:pPr>
      <w:r>
        <w:rPr>
          <w:rFonts w:hint="eastAsia"/>
          <w:lang w:val="en-US" w:eastAsia="zh-CN"/>
        </w:rPr>
        <w:t xml:space="preserve">However, since the UE keeps the source radio bearers and RLC bearers configuration, but the target cell may not include all source bearers in the candidate cell configuration, which may cause some misalignment between the UE and the NW. For example, there are DRB_1, DRB_2 and DRB_3 in the current UE configuration, but only DRB_2 and DRB_3 are configured by the target cell in the (complete) LTM candidate cell configuration. According to the current complete configuration generation procedure, there is no drb-ToReleaseList in the complete LTM candidate cell configuration to release DRB_3. Then the UE shall keep all DRB_1/2/3 for the target cell, but the NW expects there are DRB1/2 for the UE. </w:t>
      </w:r>
    </w:p>
    <w:p>
      <w:pPr>
        <w:pStyle w:val="22"/>
        <w:bidi w:val="0"/>
        <w:rPr>
          <w:rFonts w:hint="default"/>
          <w:lang w:val="en-US" w:eastAsia="zh-CN"/>
        </w:rPr>
      </w:pPr>
      <w:r>
        <w:rPr>
          <w:rFonts w:hint="eastAsia"/>
          <w:lang w:val="en-US" w:eastAsia="zh-CN"/>
        </w:rPr>
        <w:t>The UE may keep some source configurations for radio/RLC bearers that are absent in the target complete configuration, which shall cause the misalignment between the UE and the NW.</w:t>
      </w:r>
    </w:p>
    <w:p>
      <w:pPr>
        <w:bidi w:val="0"/>
        <w:rPr>
          <w:rFonts w:hint="eastAsia"/>
          <w:lang w:val="en-US" w:eastAsia="zh-CN"/>
        </w:rPr>
      </w:pPr>
      <w:r>
        <w:rPr>
          <w:rFonts w:hint="eastAsia"/>
          <w:lang w:val="en-US" w:eastAsia="zh-CN"/>
        </w:rPr>
        <w:t xml:space="preserve">In order to avoid such misalignment, the UE needs to autonomously release the radio bearers and RLC bearers that are not included in the generated complete configuration. </w:t>
      </w:r>
    </w:p>
    <w:p>
      <w:pPr>
        <w:pStyle w:val="23"/>
        <w:bidi w:val="0"/>
        <w:rPr>
          <w:rFonts w:hint="default"/>
          <w:lang w:val="en-US" w:eastAsia="zh-CN"/>
        </w:rPr>
      </w:pPr>
      <w:r>
        <w:rPr>
          <w:rFonts w:hint="eastAsia"/>
          <w:lang w:val="en-US" w:eastAsia="zh-CN"/>
        </w:rPr>
        <w:t>Upon LTM cell switch execution, the UE autonomously releases the radio bearers and RLC bearers that are not included in the complete configuration after applying the complete configuration of the target cell.</w:t>
      </w:r>
    </w:p>
    <w:p>
      <w:pPr>
        <w:bidi w:val="0"/>
        <w:rPr>
          <w:rFonts w:hint="default"/>
          <w:lang w:val="en-US" w:eastAsia="zh-CN"/>
        </w:rPr>
      </w:pPr>
      <w:r>
        <w:rPr>
          <w:rFonts w:hint="eastAsia"/>
          <w:lang w:val="en-US" w:eastAsia="zh-CN"/>
        </w:rPr>
        <w:t>Besides, some companies concerned that Need M fields in the radio/RLC bearer configurations from the source configuration that are absent in the target complete configuration shall still be remained after applying the target configuration, which will also cause the misalignment between the UE and the NW. Currently, these Need M fields are limited, and the NW can know the detailed information in the current UE configuration, so we think it can be up to NW implementation to avoid such misalignment, e.g. include these need M fields in each candidate cell configuration if the current UE configuration has them.</w:t>
      </w:r>
    </w:p>
    <w:p>
      <w:pPr>
        <w:pStyle w:val="23"/>
        <w:bidi w:val="0"/>
        <w:rPr>
          <w:rFonts w:hint="default"/>
          <w:lang w:val="en-US" w:eastAsia="zh-CN"/>
        </w:rPr>
      </w:pPr>
      <w:r>
        <w:rPr>
          <w:rFonts w:hint="eastAsia"/>
          <w:lang w:val="en-US" w:eastAsia="zh-CN"/>
        </w:rPr>
        <w:t xml:space="preserve">It is up to NW implementation to avoid the radio/RLC bearer configuration misalignment caused by non-release of Need M fields, e.g. include these Need M fields in each candidate cell configuration.  </w:t>
      </w:r>
    </w:p>
    <w:p>
      <w:pPr>
        <w:keepNext/>
        <w:keepLines/>
        <w:widowControl/>
        <w:overflowPunct w:val="0"/>
        <w:autoSpaceDE w:val="0"/>
        <w:autoSpaceDN w:val="0"/>
        <w:adjustRightInd w:val="0"/>
        <w:spacing w:before="180" w:beforeAutospacing="1" w:after="180" w:line="240" w:lineRule="auto"/>
        <w:jc w:val="left"/>
        <w:textAlignment w:val="baseline"/>
        <w:outlineLvl w:val="1"/>
        <w:rPr>
          <w:rFonts w:ascii="Arial" w:hAnsi="Arial" w:eastAsia="MS Mincho"/>
          <w:kern w:val="0"/>
          <w:sz w:val="24"/>
        </w:rPr>
      </w:pPr>
      <w:r>
        <w:rPr>
          <w:rFonts w:hint="eastAsia" w:ascii="Arial" w:hAnsi="Arial" w:eastAsia="MS Mincho"/>
          <w:kern w:val="0"/>
          <w:sz w:val="24"/>
        </w:rPr>
        <w:t>2.</w:t>
      </w:r>
      <w:r>
        <w:rPr>
          <w:rFonts w:hint="eastAsia" w:ascii="Arial" w:hAnsi="Arial" w:eastAsia="宋体"/>
          <w:kern w:val="0"/>
          <w:sz w:val="24"/>
          <w:lang w:val="en-US" w:eastAsia="zh-CN"/>
        </w:rPr>
        <w:t>4</w:t>
      </w:r>
      <w:r>
        <w:rPr>
          <w:rFonts w:hint="eastAsia" w:ascii="Arial" w:hAnsi="Arial" w:eastAsia="MS Mincho"/>
          <w:kern w:val="0"/>
          <w:sz w:val="24"/>
        </w:rPr>
        <w:t xml:space="preserve"> RRC </w:t>
      </w:r>
      <w:r>
        <w:rPr>
          <w:rFonts w:hint="eastAsia" w:ascii="Arial" w:hAnsi="Arial" w:eastAsia="宋体"/>
          <w:kern w:val="0"/>
          <w:sz w:val="24"/>
          <w:lang w:val="en-US" w:eastAsia="zh-CN"/>
        </w:rPr>
        <w:t>configured</w:t>
      </w:r>
      <w:r>
        <w:rPr>
          <w:rFonts w:hint="eastAsia" w:ascii="Arial" w:hAnsi="Arial" w:eastAsia="MS Mincho"/>
          <w:kern w:val="0"/>
          <w:sz w:val="24"/>
        </w:rPr>
        <w:t xml:space="preserve"> L2 reset</w:t>
      </w:r>
    </w:p>
    <w:p>
      <w:pPr>
        <w:keepNext w:val="0"/>
        <w:keepLines w:val="0"/>
        <w:pageBreakBefore w:val="0"/>
        <w:widowControl w:val="0"/>
        <w:kinsoku/>
        <w:wordWrap/>
        <w:overflowPunct/>
        <w:topLinePunct w:val="0"/>
        <w:autoSpaceDE/>
        <w:autoSpaceDN/>
        <w:bidi w:val="0"/>
        <w:adjustRightInd w:val="0"/>
        <w:snapToGrid w:val="0"/>
        <w:spacing w:after="120" w:line="240" w:lineRule="auto"/>
        <w:textAlignment w:val="auto"/>
        <w:rPr>
          <w:rFonts w:hint="default"/>
          <w:b w:val="0"/>
          <w:bCs/>
          <w:szCs w:val="21"/>
          <w:lang w:val="en-US" w:eastAsia="zh-CN"/>
        </w:rPr>
      </w:pPr>
      <w:r>
        <w:rPr>
          <w:rFonts w:hint="eastAsia"/>
          <w:b w:val="0"/>
          <w:bCs/>
          <w:szCs w:val="21"/>
          <w:lang w:val="en-US" w:eastAsia="zh-CN"/>
        </w:rPr>
        <w:t>At RAN2#121 meeting, we discussed how to indicate L2 reset and agreed that the UE determines to reset L2 or not based on RRC configuration as follows:</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7" w:type="dxa"/>
          </w:tcPr>
          <w:p>
            <w:pPr>
              <w:pStyle w:val="47"/>
              <w:keepNext w:val="0"/>
              <w:keepLines w:val="0"/>
              <w:pageBreakBefore w:val="0"/>
              <w:numPr>
                <w:ilvl w:val="0"/>
                <w:numId w:val="8"/>
              </w:numPr>
              <w:kinsoku/>
              <w:wordWrap/>
              <w:overflowPunct/>
              <w:topLinePunct w:val="0"/>
              <w:autoSpaceDE/>
              <w:autoSpaceDN/>
              <w:bidi w:val="0"/>
              <w:adjustRightInd w:val="0"/>
              <w:snapToGrid w:val="0"/>
              <w:spacing w:after="0" w:line="240" w:lineRule="auto"/>
              <w:textAlignment w:val="auto"/>
              <w:rPr>
                <w:rFonts w:hint="eastAsia" w:eastAsia="宋体"/>
                <w:bCs/>
                <w:szCs w:val="21"/>
                <w:vertAlign w:val="baseline"/>
                <w:lang w:val="en-US" w:eastAsia="zh-CN"/>
              </w:rPr>
            </w:pPr>
            <w:r>
              <w:rPr>
                <w:lang w:val="en-US"/>
              </w:rPr>
              <w:t>To determine if to reset L2 or not is based on RRC configuration (e.g. set of cells. FFS if sep</w:t>
            </w:r>
            <w:bookmarkStart w:id="5" w:name="_GoBack"/>
            <w:bookmarkEnd w:id="5"/>
            <w:r>
              <w:rPr>
                <w:lang w:val="en-US"/>
              </w:rPr>
              <w:t xml:space="preserve">arate for RLC, MAC, PDCP). </w:t>
            </w:r>
          </w:p>
        </w:tc>
      </w:tr>
    </w:tbl>
    <w:p>
      <w:pPr>
        <w:keepNext w:val="0"/>
        <w:keepLines w:val="0"/>
        <w:pageBreakBefore w:val="0"/>
        <w:widowControl w:val="0"/>
        <w:kinsoku/>
        <w:wordWrap/>
        <w:overflowPunct/>
        <w:topLinePunct w:val="0"/>
        <w:autoSpaceDE/>
        <w:autoSpaceDN/>
        <w:bidi w:val="0"/>
        <w:adjustRightInd w:val="0"/>
        <w:snapToGrid w:val="0"/>
        <w:spacing w:after="120" w:line="240" w:lineRule="auto"/>
        <w:textAlignment w:val="auto"/>
        <w:rPr>
          <w:rFonts w:hint="default"/>
          <w:b w:val="0"/>
          <w:bCs/>
          <w:szCs w:val="21"/>
          <w:lang w:val="en-US" w:eastAsia="zh-CN"/>
        </w:rPr>
      </w:pPr>
      <w:r>
        <w:rPr>
          <w:rFonts w:hint="eastAsia"/>
          <w:b w:val="0"/>
          <w:bCs/>
          <w:szCs w:val="21"/>
          <w:lang w:val="en-US" w:eastAsia="zh-CN"/>
        </w:rPr>
        <w:t>Besides, at last meeting, RAN2 revised the previous agreement on the partial MAC reset. Namely, MAC reset is always required in the LTM cell switch.</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numPr>
                <w:ilvl w:val="0"/>
                <w:numId w:val="8"/>
              </w:numPr>
              <w:spacing w:before="60" w:after="0" w:line="240" w:lineRule="auto"/>
              <w:ind w:left="1619"/>
              <w:jc w:val="left"/>
              <w:rPr>
                <w:rFonts w:hint="default"/>
                <w:b w:val="0"/>
                <w:bCs/>
                <w:szCs w:val="21"/>
                <w:vertAlign w:val="baseline"/>
                <w:lang w:val="en-US" w:eastAsia="zh-CN"/>
              </w:rPr>
            </w:pPr>
            <w:r>
              <w:rPr>
                <w:rFonts w:hint="eastAsia" w:ascii="Arial" w:hAnsi="Arial" w:eastAsia="MS Mincho" w:cs="Times New Roman"/>
                <w:b/>
                <w:szCs w:val="24"/>
                <w:lang w:val="en-GB" w:eastAsia="zh-CN" w:bidi="ar-SA"/>
              </w:rPr>
              <w:t xml:space="preserve">For non-TA parts, we do MAC reset, </w:t>
            </w:r>
            <w:r>
              <w:rPr>
                <w:rFonts w:hint="eastAsia" w:ascii="Arial" w:hAnsi="Arial" w:eastAsia="MS Mincho" w:cs="Times New Roman"/>
                <w:b/>
                <w:szCs w:val="24"/>
                <w:highlight w:val="yellow"/>
                <w:lang w:val="en-GB" w:eastAsia="zh-CN" w:bidi="ar-SA"/>
              </w:rPr>
              <w:t>which overrides earlier agreements on partial MAC reset.</w:t>
            </w:r>
            <w:r>
              <w:rPr>
                <w:rFonts w:hint="eastAsia" w:ascii="Arial" w:hAnsi="Arial" w:eastAsia="MS Mincho" w:cs="Times New Roman"/>
                <w:b/>
                <w:szCs w:val="24"/>
                <w:lang w:val="en-GB" w:eastAsia="zh-CN" w:bidi="ar-SA"/>
              </w:rPr>
              <w:t xml:space="preserve"> As earlier agreed RLC-AM can continue at LTM cell switch (intended for intra-DU).</w:t>
            </w:r>
          </w:p>
        </w:tc>
      </w:tr>
    </w:tbl>
    <w:p>
      <w:pPr>
        <w:bidi w:val="0"/>
        <w:rPr>
          <w:rFonts w:hint="default"/>
          <w:lang w:val="en-US" w:eastAsia="zh-CN"/>
        </w:rPr>
      </w:pPr>
      <w:r>
        <w:rPr>
          <w:rFonts w:hint="eastAsia"/>
          <w:lang w:val="en-US" w:eastAsia="zh-CN"/>
        </w:rPr>
        <w:t>However, for the RLC and PDCP reset handling, the L2 reset indication based on the RRC configuration is still needed. The simplest way is to define several sets of cells, each set indicates cells in which the UE does not need to perform full L2 reset if LTM cell switch is performed between them, otherwise, full L2 reset is required. And a cell set ID can be configured per LTM candidate cell to indicate the L2 reset handling upon LTM cell switch.</w:t>
      </w:r>
    </w:p>
    <w:p>
      <w:pPr>
        <w:bidi w:val="0"/>
        <w:rPr>
          <w:rFonts w:hint="default"/>
          <w:lang w:val="en-US" w:eastAsia="zh-CN"/>
        </w:rPr>
      </w:pPr>
      <w:r>
        <w:rPr>
          <w:rFonts w:hint="eastAsia"/>
          <w:lang w:val="en-US" w:eastAsia="zh-CN"/>
        </w:rPr>
        <w:t xml:space="preserve">Regrading the detailed handling in full L2 reset, the UE needs to perform MAC reset, RLC re-establishment and PDCP recovery for AM DRB upon LTM cell switch, e.g. for inter-DU LTM. But for partial L2 reset, the UE just requires to perform MAC reset, i.e. no need to perform RLC re-establishment and PDCP recovery, e.g. for intra-DU LTM. </w:t>
      </w:r>
    </w:p>
    <w:p>
      <w:pPr>
        <w:pStyle w:val="23"/>
        <w:bidi w:val="0"/>
        <w:rPr>
          <w:rFonts w:hint="eastAsia"/>
          <w:lang w:val="en-US" w:eastAsia="zh-CN"/>
        </w:rPr>
      </w:pPr>
      <w:r>
        <w:rPr>
          <w:rFonts w:hint="eastAsia"/>
          <w:lang w:val="en-US" w:eastAsia="zh-CN"/>
        </w:rPr>
        <w:t>A cell set ID is configured per LTM candidate cell to indicate the L2 reset handling upon LTM cell switch:</w:t>
      </w:r>
    </w:p>
    <w:p>
      <w:pPr>
        <w:pStyle w:val="24"/>
        <w:bidi w:val="0"/>
        <w:rPr>
          <w:rFonts w:hint="eastAsia"/>
          <w:i w:val="0"/>
          <w:iCs w:val="0"/>
          <w:lang w:val="en-US" w:eastAsia="zh-CN"/>
        </w:rPr>
      </w:pPr>
      <w:r>
        <w:rPr>
          <w:rFonts w:hint="eastAsia"/>
          <w:i w:val="0"/>
          <w:iCs w:val="0"/>
          <w:lang w:val="en-US" w:eastAsia="zh-CN"/>
        </w:rPr>
        <w:t>If the cell switch is performed between cells with the same cell set ID, the UE performs MAC reset only, i.e. no need to perform RLC re-establishment and PDCP recovery.</w:t>
      </w:r>
    </w:p>
    <w:p>
      <w:pPr>
        <w:pStyle w:val="24"/>
        <w:bidi w:val="0"/>
        <w:rPr>
          <w:rFonts w:hint="eastAsia"/>
          <w:i w:val="0"/>
          <w:iCs w:val="0"/>
          <w:lang w:val="en-US" w:eastAsia="zh-CN"/>
        </w:rPr>
      </w:pPr>
      <w:r>
        <w:rPr>
          <w:rFonts w:hint="eastAsia"/>
          <w:i w:val="0"/>
          <w:iCs w:val="0"/>
          <w:lang w:val="en-US" w:eastAsia="zh-CN"/>
        </w:rPr>
        <w:t xml:space="preserve">If the cell switch is performed between cells with different cell set IDs, the UE performs MAC reset, RLC re-establishment and PDCP recovery for AM DRB. </w:t>
      </w:r>
    </w:p>
    <w:p>
      <w:pPr>
        <w:pStyle w:val="2"/>
        <w:spacing w:before="120" w:after="120"/>
        <w:rPr>
          <w:rFonts w:eastAsia="宋体"/>
        </w:rPr>
      </w:pPr>
      <w:r>
        <w:rPr>
          <w:rFonts w:hint="eastAsia" w:eastAsia="宋体"/>
        </w:rPr>
        <w:t>Conclusion</w:t>
      </w:r>
      <w:r>
        <w:rPr>
          <w:rFonts w:hint="eastAsia" w:eastAsia="宋体"/>
          <w:lang w:val="en-US" w:eastAsia="zh-CN"/>
        </w:rPr>
        <w:t xml:space="preserve"> and Proposals</w:t>
      </w:r>
    </w:p>
    <w:p>
      <w:pPr>
        <w:keepNext w:val="0"/>
        <w:keepLines w:val="0"/>
        <w:pageBreakBefore w:val="0"/>
        <w:widowControl w:val="0"/>
        <w:kinsoku/>
        <w:wordWrap/>
        <w:overflowPunct/>
        <w:topLinePunct w:val="0"/>
        <w:autoSpaceDE/>
        <w:autoSpaceDN/>
        <w:bidi w:val="0"/>
        <w:adjustRightInd w:val="0"/>
        <w:snapToGrid w:val="0"/>
        <w:spacing w:before="100" w:beforeAutospacing="1" w:after="120" w:line="240" w:lineRule="auto"/>
        <w:textAlignment w:val="auto"/>
      </w:pPr>
      <w:r>
        <w:rPr>
          <w:rFonts w:hint="eastAsia" w:eastAsia="宋体"/>
          <w:bCs/>
          <w:szCs w:val="21"/>
        </w:rPr>
        <w:t xml:space="preserve">In this contribution, we discussed </w:t>
      </w:r>
      <w:r>
        <w:rPr>
          <w:rFonts w:hint="eastAsia" w:eastAsia="宋体"/>
          <w:bCs/>
          <w:szCs w:val="21"/>
          <w:lang w:val="en-US" w:eastAsia="zh-CN"/>
        </w:rPr>
        <w:t>remaining issues on LTM RRC aspects</w:t>
      </w:r>
      <w:r>
        <w:rPr>
          <w:rFonts w:hint="eastAsia" w:eastAsia="宋体"/>
          <w:bCs/>
          <w:szCs w:val="21"/>
        </w:rPr>
        <w:t xml:space="preserve"> with the following observations and proposals:</w:t>
      </w:r>
    </w:p>
    <w:p>
      <w:pPr>
        <w:pStyle w:val="14"/>
        <w:tabs>
          <w:tab w:val="right" w:leader="dot" w:pos="9660"/>
        </w:tabs>
      </w:pPr>
      <w:r>
        <w:fldChar w:fldCharType="begin"/>
      </w:r>
      <w:r>
        <w:instrText xml:space="preserve"> TOC \n \t "!ZTE-Observation-2021,1,sub-observation,2,3rd level observation,3" </w:instrText>
      </w:r>
      <w:r>
        <w:fldChar w:fldCharType="separate"/>
      </w:r>
      <w:r>
        <w:rPr>
          <w:rFonts w:hint="default"/>
          <w:bCs w:val="0"/>
          <w:i/>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t xml:space="preserve">Observation 1: </w:t>
      </w:r>
      <w:r>
        <w:rPr>
          <w:rFonts w:hint="eastAsia"/>
          <w:lang w:val="en-US" w:eastAsia="zh-CN"/>
        </w:rPr>
        <w:t>In case that there is a separate reference configuration, i.e. the reference configuration is not empty, the NW should also be allowed to provide complete configurations for some candidate cells.</w:t>
      </w:r>
    </w:p>
    <w:p>
      <w:pPr>
        <w:pStyle w:val="14"/>
        <w:tabs>
          <w:tab w:val="right" w:leader="dot" w:pos="9660"/>
        </w:tabs>
      </w:pPr>
      <w:r>
        <w:rPr>
          <w:rFonts w:hint="default"/>
          <w:bCs w:val="0"/>
          <w:i/>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t xml:space="preserve">Observation 2: </w:t>
      </w:r>
      <w:r>
        <w:rPr>
          <w:rFonts w:hint="eastAsia"/>
          <w:lang w:val="en-US" w:eastAsia="zh-CN"/>
        </w:rPr>
        <w:t>If the received candidate configuration is a complete configuration, the UE can directly use the candidate configuration upon triggering the LTM execution. And the received complete candidate configuration shall not be impacted by the reference configuration update.</w:t>
      </w:r>
    </w:p>
    <w:p>
      <w:pPr>
        <w:pStyle w:val="14"/>
        <w:tabs>
          <w:tab w:val="right" w:leader="dot" w:pos="9660"/>
        </w:tabs>
      </w:pPr>
      <w:r>
        <w:rPr>
          <w:rFonts w:hint="default"/>
          <w:bCs w:val="0"/>
          <w:i/>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t xml:space="preserve">Observation 3: </w:t>
      </w:r>
      <w:r>
        <w:rPr>
          <w:rFonts w:hint="eastAsia"/>
          <w:lang w:val="en-US" w:eastAsia="zh-CN"/>
        </w:rPr>
        <w:t>According to the existing need code principle in RRC, if a Need R filed is a child field in Need M field, when the Need M field is absent in the delta configuration, the Need R filed shall be kept, instead of release.</w:t>
      </w:r>
    </w:p>
    <w:p>
      <w:pPr>
        <w:pStyle w:val="14"/>
        <w:tabs>
          <w:tab w:val="right" w:leader="dot" w:pos="9660"/>
        </w:tabs>
      </w:pPr>
      <w:r>
        <w:rPr>
          <w:rFonts w:hint="default"/>
          <w:bCs w:val="0"/>
          <w:i/>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t xml:space="preserve">Observation 4: </w:t>
      </w:r>
      <w:r>
        <w:rPr>
          <w:rFonts w:hint="eastAsia"/>
          <w:lang w:val="en-US" w:eastAsia="zh-CN"/>
        </w:rPr>
        <w:t>The UE may keep some source configurations for radio/RLC bearers that are absent in the target complete configuration, which shall cause the misalignment between the UE and the NW.</w:t>
      </w:r>
    </w:p>
    <w:p>
      <w:pPr>
        <w:spacing w:before="120" w:after="120"/>
      </w:pPr>
      <w:r>
        <w:fldChar w:fldCharType="end"/>
      </w:r>
    </w:p>
    <w:p>
      <w:pPr>
        <w:spacing w:before="120" w:after="120"/>
        <w:rPr>
          <w:rFonts w:hint="default"/>
          <w:b/>
          <w:bCs/>
          <w:color w:val="0070C0"/>
          <w:lang w:val="en-US" w:eastAsia="zh-CN"/>
        </w:rPr>
      </w:pPr>
      <w:r>
        <w:rPr>
          <w:rFonts w:hint="eastAsia"/>
          <w:b/>
          <w:bCs/>
          <w:color w:val="0070C0"/>
          <w:lang w:val="en-US" w:eastAsia="zh-CN"/>
        </w:rPr>
        <w:t>LTM in NR-DC</w:t>
      </w:r>
    </w:p>
    <w:p>
      <w:pPr>
        <w:pStyle w:val="14"/>
        <w:tabs>
          <w:tab w:val="right" w:leader="dot" w:pos="9660"/>
        </w:tabs>
        <w:rPr>
          <w:i w:val="0"/>
          <w:iCs w:val="0"/>
        </w:rPr>
      </w:pPr>
      <w:r>
        <w:rPr>
          <w:b/>
          <w:bCs w:val="0"/>
          <w:i w:val="0"/>
          <w:iCs w:val="0"/>
        </w:rPr>
        <w:fldChar w:fldCharType="begin"/>
      </w:r>
      <w:r>
        <w:rPr>
          <w:b/>
          <w:bCs w:val="0"/>
          <w:i w:val="0"/>
          <w:iCs w:val="0"/>
        </w:rPr>
        <w:instrText xml:space="preserve"> TOC \n \t "!ZTE-Proposal-2021 + </w:instrText>
      </w:r>
      <w:r>
        <w:rPr>
          <w:rFonts w:hint="eastAsia" w:ascii="宋体" w:hAnsi="宋体" w:eastAsia="宋体" w:cs="宋体"/>
          <w:b/>
          <w:bCs w:val="0"/>
          <w:i w:val="0"/>
          <w:iCs w:val="0"/>
        </w:rPr>
        <w:instrText xml:space="preserve">段前</w:instrText>
      </w:r>
      <w:r>
        <w:rPr>
          <w:b/>
          <w:bCs w:val="0"/>
          <w:i w:val="0"/>
          <w:iCs w:val="0"/>
        </w:rPr>
        <w:instrText xml:space="preserve">: 0.5 </w:instrText>
      </w:r>
      <w:r>
        <w:rPr>
          <w:rFonts w:hint="eastAsia" w:ascii="宋体" w:hAnsi="宋体" w:eastAsia="宋体" w:cs="宋体"/>
          <w:b/>
          <w:bCs w:val="0"/>
          <w:i w:val="0"/>
          <w:iCs w:val="0"/>
        </w:rPr>
        <w:instrText xml:space="preserve">行</w:instrText>
      </w:r>
      <w:r>
        <w:rPr>
          <w:b/>
          <w:bCs w:val="0"/>
          <w:i w:val="0"/>
          <w:iCs w:val="0"/>
        </w:rPr>
        <w:instrText xml:space="preserve"> </w:instrText>
      </w:r>
      <w:r>
        <w:rPr>
          <w:rFonts w:hint="eastAsia" w:ascii="宋体" w:hAnsi="宋体" w:eastAsia="宋体" w:cs="宋体"/>
          <w:b/>
          <w:bCs w:val="0"/>
          <w:i w:val="0"/>
          <w:iCs w:val="0"/>
        </w:rPr>
        <w:instrText xml:space="preserve">段后</w:instrText>
      </w:r>
      <w:r>
        <w:rPr>
          <w:b/>
          <w:bCs w:val="0"/>
          <w:i w:val="0"/>
          <w:iCs w:val="0"/>
        </w:rPr>
        <w:instrText xml:space="preserve">: 0.5 </w:instrText>
      </w:r>
      <w:r>
        <w:rPr>
          <w:rFonts w:hint="eastAsia" w:ascii="宋体" w:hAnsi="宋体" w:eastAsia="宋体" w:cs="宋体"/>
          <w:b/>
          <w:bCs w:val="0"/>
          <w:i w:val="0"/>
          <w:iCs w:val="0"/>
        </w:rPr>
        <w:instrText xml:space="preserve">行</w:instrText>
      </w:r>
      <w:r>
        <w:rPr>
          <w:b/>
          <w:bCs w:val="0"/>
          <w:i w:val="0"/>
          <w:iCs w:val="0"/>
        </w:rPr>
        <w:instrText xml:space="preserve">,1,sub-proposal,2,3rd level proposal,3" </w:instrText>
      </w:r>
      <w:r>
        <w:rPr>
          <w:b/>
          <w:bCs w:val="0"/>
          <w:i w:val="0"/>
          <w:iCs w:val="0"/>
        </w:rPr>
        <w:fldChar w:fldCharType="separate"/>
      </w:r>
      <w:r>
        <w:rPr>
          <w:rFonts w:hint="default" w:ascii="Times New Roman" w:hAnsi="Times New Roman"/>
          <w:bCs/>
          <w:i w:val="0"/>
          <w:iCs w:val="0"/>
          <w:caps w:val="0"/>
          <w:smallCaps w:val="0"/>
          <w:strike w:val="0"/>
          <w:dstrike w:val="0"/>
          <w:vanish w:val="0"/>
          <w:color w:val="000000"/>
          <w:spacing w:val="0"/>
          <w:position w:val="0"/>
          <w:u w:val="none"/>
          <w:vertAlign w:val="baseline"/>
          <w:lang w:val="en-US" w:eastAsia="zh-CN"/>
        </w:rPr>
        <w:t xml:space="preserve">Proposal 1: </w:t>
      </w:r>
      <w:r>
        <w:rPr>
          <w:rFonts w:hint="eastAsia"/>
          <w:i w:val="0"/>
          <w:iCs w:val="0"/>
          <w:lang w:val="en-US" w:eastAsia="zh-CN"/>
        </w:rPr>
        <w:t>SCG LTM is not supported in Rel-18.</w:t>
      </w:r>
    </w:p>
    <w:p>
      <w:pPr>
        <w:pStyle w:val="14"/>
        <w:tabs>
          <w:tab w:val="right" w:leader="dot" w:pos="9660"/>
        </w:tabs>
        <w:rPr>
          <w:rFonts w:hint="eastAsia"/>
          <w:i w:val="0"/>
          <w:iCs w:val="0"/>
          <w:lang w:val="en-US" w:eastAsia="zh-CN"/>
        </w:rPr>
      </w:pPr>
      <w:r>
        <w:rPr>
          <w:rFonts w:hint="default" w:ascii="Times New Roman" w:hAnsi="Times New Roman"/>
          <w:bCs/>
          <w:i w:val="0"/>
          <w:iCs w:val="0"/>
          <w:caps w:val="0"/>
          <w:smallCaps w:val="0"/>
          <w:strike w:val="0"/>
          <w:dstrike w:val="0"/>
          <w:vanish w:val="0"/>
          <w:color w:val="000000"/>
          <w:spacing w:val="0"/>
          <w:position w:val="0"/>
          <w:u w:val="none"/>
          <w:vertAlign w:val="baseline"/>
          <w:lang w:val="en-US" w:eastAsia="zh-CN"/>
        </w:rPr>
        <w:t xml:space="preserve">Proposal 2: </w:t>
      </w:r>
      <w:r>
        <w:rPr>
          <w:rFonts w:hint="eastAsia"/>
          <w:i w:val="0"/>
          <w:iCs w:val="0"/>
          <w:lang w:val="en-US" w:eastAsia="zh-CN"/>
        </w:rPr>
        <w:t>In NR-DC, the SCG is released upon MCG LTM execution, i.e. via the explicit indication in the LTM candidate cell configuration.</w:t>
      </w:r>
    </w:p>
    <w:p>
      <w:pPr>
        <w:bidi w:val="0"/>
      </w:pPr>
      <w:r>
        <w:rPr>
          <w:rFonts w:hint="eastAsia"/>
          <w:b/>
          <w:bCs/>
          <w:color w:val="0070C0"/>
          <w:lang w:val="en-US" w:eastAsia="zh-CN"/>
        </w:rPr>
        <w:t>On reference, candidate and complete configuration</w:t>
      </w:r>
    </w:p>
    <w:p>
      <w:pPr>
        <w:pStyle w:val="14"/>
        <w:tabs>
          <w:tab w:val="right" w:leader="dot" w:pos="9660"/>
        </w:tabs>
        <w:rPr>
          <w:i w:val="0"/>
          <w:iCs w:val="0"/>
        </w:rPr>
      </w:pPr>
      <w:r>
        <w:rPr>
          <w:rFonts w:hint="default" w:ascii="Times New Roman" w:hAnsi="Times New Roman"/>
          <w:bCs/>
          <w:i w:val="0"/>
          <w:iCs w:val="0"/>
          <w:caps w:val="0"/>
          <w:smallCaps w:val="0"/>
          <w:strike w:val="0"/>
          <w:dstrike w:val="0"/>
          <w:vanish w:val="0"/>
          <w:color w:val="000000"/>
          <w:spacing w:val="0"/>
          <w:position w:val="0"/>
          <w:u w:val="none"/>
          <w:vertAlign w:val="baseline"/>
          <w:lang w:val="en-US" w:eastAsia="zh-CN"/>
        </w:rPr>
        <w:t xml:space="preserve">Proposal 3: </w:t>
      </w:r>
      <w:r>
        <w:rPr>
          <w:rFonts w:hint="eastAsia"/>
          <w:i w:val="0"/>
          <w:iCs w:val="0"/>
          <w:lang w:val="en-US" w:eastAsia="zh-CN"/>
        </w:rPr>
        <w:t>When the reference configuration is empty, the LTM candidate cell configuration should be provided as a complete configuration.</w:t>
      </w:r>
    </w:p>
    <w:p>
      <w:pPr>
        <w:pStyle w:val="14"/>
        <w:tabs>
          <w:tab w:val="right" w:leader="dot" w:pos="9660"/>
        </w:tabs>
        <w:rPr>
          <w:i w:val="0"/>
          <w:iCs w:val="0"/>
        </w:rPr>
      </w:pPr>
      <w:r>
        <w:rPr>
          <w:rFonts w:hint="default" w:ascii="Times New Roman" w:hAnsi="Times New Roman"/>
          <w:bCs/>
          <w:i w:val="0"/>
          <w:iCs w:val="0"/>
          <w:caps w:val="0"/>
          <w:smallCaps w:val="0"/>
          <w:strike w:val="0"/>
          <w:dstrike w:val="0"/>
          <w:vanish w:val="0"/>
          <w:color w:val="000000"/>
          <w:spacing w:val="0"/>
          <w:position w:val="0"/>
          <w:u w:val="none"/>
          <w:vertAlign w:val="baseline"/>
          <w:lang w:val="en-US" w:eastAsia="zh-CN"/>
        </w:rPr>
        <w:t xml:space="preserve">Proposal 4: </w:t>
      </w:r>
      <w:r>
        <w:rPr>
          <w:rFonts w:hint="eastAsia"/>
          <w:i w:val="0"/>
          <w:iCs w:val="0"/>
          <w:lang w:val="en-US" w:eastAsia="zh-CN"/>
        </w:rPr>
        <w:t>For each LTM candidate cell, the NW indicates whether the candidate configuration is a complete configuration or a delta configuration based on the reference configuration.</w:t>
      </w:r>
    </w:p>
    <w:p>
      <w:pPr>
        <w:pStyle w:val="14"/>
        <w:tabs>
          <w:tab w:val="right" w:leader="dot" w:pos="9660"/>
        </w:tabs>
        <w:rPr>
          <w:i w:val="0"/>
          <w:iCs w:val="0"/>
        </w:rPr>
      </w:pPr>
      <w:r>
        <w:rPr>
          <w:rFonts w:hint="default" w:ascii="Times New Roman" w:hAnsi="Times New Roman"/>
          <w:bCs/>
          <w:i w:val="0"/>
          <w:iCs w:val="0"/>
          <w:caps w:val="0"/>
          <w:smallCaps w:val="0"/>
          <w:strike w:val="0"/>
          <w:dstrike w:val="0"/>
          <w:vanish w:val="0"/>
          <w:color w:val="000000"/>
          <w:spacing w:val="0"/>
          <w:position w:val="0"/>
          <w:szCs w:val="21"/>
          <w:u w:val="none"/>
          <w:vertAlign w:val="baseline"/>
          <w:lang w:val="en-US" w:eastAsia="zh-CN"/>
        </w:rPr>
        <w:t xml:space="preserve">Proposal 5: </w:t>
      </w:r>
      <w:r>
        <w:rPr>
          <w:rFonts w:hint="eastAsia"/>
          <w:i w:val="0"/>
          <w:iCs w:val="0"/>
          <w:szCs w:val="21"/>
          <w:lang w:val="en-US" w:eastAsia="zh-CN"/>
        </w:rPr>
        <w:t>Only one reference configuration is supported for LTM in Rel-18.</w:t>
      </w:r>
    </w:p>
    <w:p>
      <w:pPr>
        <w:pStyle w:val="14"/>
        <w:tabs>
          <w:tab w:val="right" w:leader="dot" w:pos="9660"/>
        </w:tabs>
        <w:rPr>
          <w:i w:val="0"/>
          <w:iCs w:val="0"/>
        </w:rPr>
      </w:pPr>
      <w:r>
        <w:rPr>
          <w:rFonts w:hint="default" w:ascii="Times New Roman" w:hAnsi="Times New Roman"/>
          <w:bCs/>
          <w:i w:val="0"/>
          <w:iCs w:val="0"/>
          <w:caps w:val="0"/>
          <w:smallCaps w:val="0"/>
          <w:strike w:val="0"/>
          <w:dstrike w:val="0"/>
          <w:vanish w:val="0"/>
          <w:color w:val="000000"/>
          <w:spacing w:val="0"/>
          <w:position w:val="0"/>
          <w:u w:val="none"/>
          <w:vertAlign w:val="baseline"/>
          <w:lang w:val="en-US" w:eastAsia="zh-CN"/>
        </w:rPr>
        <w:t xml:space="preserve">Proposal 6: </w:t>
      </w:r>
      <w:r>
        <w:rPr>
          <w:rFonts w:hint="eastAsia"/>
          <w:i w:val="0"/>
          <w:iCs w:val="0"/>
          <w:lang w:val="en-US" w:eastAsia="zh-CN"/>
        </w:rPr>
        <w:t>The reference configuration should not include the Need N field except for ToAddModList.</w:t>
      </w:r>
    </w:p>
    <w:p>
      <w:pPr>
        <w:pStyle w:val="14"/>
        <w:tabs>
          <w:tab w:val="right" w:leader="dot" w:pos="9660"/>
        </w:tabs>
        <w:rPr>
          <w:i w:val="0"/>
          <w:iCs w:val="0"/>
        </w:rPr>
      </w:pPr>
      <w:r>
        <w:rPr>
          <w:rFonts w:hint="default" w:ascii="Times New Roman" w:hAnsi="Times New Roman"/>
          <w:bCs/>
          <w:i w:val="0"/>
          <w:iCs w:val="0"/>
          <w:caps w:val="0"/>
          <w:smallCaps w:val="0"/>
          <w:strike w:val="0"/>
          <w:dstrike w:val="0"/>
          <w:vanish w:val="0"/>
          <w:color w:val="000000"/>
          <w:spacing w:val="0"/>
          <w:position w:val="0"/>
          <w:u w:val="none"/>
          <w:vertAlign w:val="baseline"/>
          <w:lang w:val="en-US" w:eastAsia="zh-CN"/>
        </w:rPr>
        <w:t xml:space="preserve">Proposal 7: </w:t>
      </w:r>
      <w:r>
        <w:rPr>
          <w:rFonts w:hint="eastAsia"/>
          <w:i w:val="0"/>
          <w:iCs w:val="0"/>
          <w:lang w:val="en-US" w:eastAsia="zh-CN"/>
        </w:rPr>
        <w:t>For Need N field except for ToAddModList, upon complete configuration generation, the UE adds the field and stores the value of the field in the candidate configuration into the generated complete configuration.</w:t>
      </w:r>
    </w:p>
    <w:p>
      <w:pPr>
        <w:pStyle w:val="14"/>
        <w:tabs>
          <w:tab w:val="right" w:leader="dot" w:pos="9660"/>
        </w:tabs>
        <w:rPr>
          <w:i w:val="0"/>
          <w:iCs w:val="0"/>
        </w:rPr>
      </w:pPr>
      <w:r>
        <w:rPr>
          <w:rFonts w:hint="default" w:ascii="Times New Roman" w:hAnsi="Times New Roman"/>
          <w:bCs/>
          <w:i w:val="0"/>
          <w:iCs w:val="0"/>
          <w:caps w:val="0"/>
          <w:smallCaps w:val="0"/>
          <w:strike w:val="0"/>
          <w:dstrike w:val="0"/>
          <w:vanish w:val="0"/>
          <w:color w:val="000000"/>
          <w:spacing w:val="0"/>
          <w:position w:val="0"/>
          <w:u w:val="none"/>
          <w:vertAlign w:val="baseline"/>
          <w:lang w:val="en-US" w:eastAsia="zh-CN"/>
        </w:rPr>
        <w:t xml:space="preserve">Proposal 8: </w:t>
      </w:r>
      <w:r>
        <w:rPr>
          <w:rFonts w:hint="eastAsia"/>
          <w:i w:val="0"/>
          <w:iCs w:val="0"/>
          <w:lang w:val="en-US" w:eastAsia="zh-CN"/>
        </w:rPr>
        <w:t>For Need M, Need R and Need S fields, the UE follows the same rules for the existing delta configuration procedure, i.e. as specified in section 6.1.</w:t>
      </w:r>
    </w:p>
    <w:p>
      <w:pPr>
        <w:pStyle w:val="14"/>
        <w:tabs>
          <w:tab w:val="right" w:leader="dot" w:pos="9660"/>
        </w:tabs>
        <w:rPr>
          <w:rFonts w:hint="eastAsia"/>
          <w:i w:val="0"/>
          <w:iCs w:val="0"/>
          <w:lang w:val="en-US" w:eastAsia="zh-CN"/>
        </w:rPr>
      </w:pPr>
      <w:r>
        <w:rPr>
          <w:rFonts w:hint="default" w:ascii="Times New Roman" w:hAnsi="Times New Roman"/>
          <w:bCs/>
          <w:i w:val="0"/>
          <w:iCs w:val="0"/>
          <w:caps w:val="0"/>
          <w:smallCaps w:val="0"/>
          <w:strike w:val="0"/>
          <w:dstrike w:val="0"/>
          <w:vanish w:val="0"/>
          <w:color w:val="000000"/>
          <w:spacing w:val="0"/>
          <w:position w:val="0"/>
          <w:u w:val="none"/>
          <w:vertAlign w:val="baseline"/>
          <w:lang w:val="en-US" w:eastAsia="zh-CN"/>
        </w:rPr>
        <w:t xml:space="preserve">Proposal 9: </w:t>
      </w:r>
      <w:r>
        <w:rPr>
          <w:rFonts w:hint="eastAsia"/>
          <w:i w:val="0"/>
          <w:iCs w:val="0"/>
          <w:lang w:val="en-US" w:eastAsia="zh-CN"/>
        </w:rPr>
        <w:t>The handling of fields in LTM reference configuration and LTM candidate cell configuration upon generation of LTM complete configuration is captured in section 6.1.</w:t>
      </w:r>
    </w:p>
    <w:p>
      <w:pPr>
        <w:bidi w:val="0"/>
        <w:rPr>
          <w:rFonts w:hint="default"/>
          <w:b/>
          <w:bCs/>
          <w:color w:val="0070C0"/>
          <w:lang w:val="en-US" w:eastAsia="zh-CN"/>
        </w:rPr>
      </w:pPr>
      <w:r>
        <w:rPr>
          <w:rFonts w:hint="eastAsia"/>
          <w:b/>
          <w:bCs/>
          <w:color w:val="0070C0"/>
          <w:lang w:val="en-US" w:eastAsia="zh-CN"/>
        </w:rPr>
        <w:t>LTM cell switch execution</w:t>
      </w:r>
    </w:p>
    <w:p>
      <w:pPr>
        <w:pStyle w:val="14"/>
        <w:tabs>
          <w:tab w:val="right" w:leader="dot" w:pos="9660"/>
        </w:tabs>
        <w:rPr>
          <w:i w:val="0"/>
          <w:iCs w:val="0"/>
        </w:rPr>
      </w:pPr>
      <w:r>
        <w:rPr>
          <w:rFonts w:hint="default" w:ascii="Times New Roman" w:hAnsi="Times New Roman"/>
          <w:bCs/>
          <w:i w:val="0"/>
          <w:iCs w:val="0"/>
          <w:caps w:val="0"/>
          <w:smallCaps w:val="0"/>
          <w:strike w:val="0"/>
          <w:dstrike w:val="0"/>
          <w:vanish w:val="0"/>
          <w:color w:val="000000"/>
          <w:spacing w:val="0"/>
          <w:position w:val="0"/>
          <w:u w:val="none"/>
          <w:vertAlign w:val="baseline"/>
          <w:lang w:val="en-US" w:eastAsia="zh-CN"/>
        </w:rPr>
        <w:t xml:space="preserve">Proposal 10: </w:t>
      </w:r>
      <w:r>
        <w:rPr>
          <w:rFonts w:hint="eastAsia"/>
          <w:i w:val="0"/>
          <w:iCs w:val="0"/>
          <w:lang w:val="en-US" w:eastAsia="zh-CN"/>
        </w:rPr>
        <w:t xml:space="preserve">Upon LTM cell switch execution, the UE keeps the RadioBearerConfig and RLC-BearerConfig </w:t>
      </w:r>
      <w:r>
        <w:rPr>
          <w:i w:val="0"/>
          <w:iCs w:val="0"/>
        </w:rPr>
        <w:t>within rlc-BearerToAddModList</w:t>
      </w:r>
      <w:r>
        <w:rPr>
          <w:rFonts w:hint="eastAsia"/>
          <w:i w:val="0"/>
          <w:iCs w:val="0"/>
          <w:lang w:val="en-US" w:eastAsia="zh-CN"/>
        </w:rPr>
        <w:t>,</w:t>
      </w:r>
      <w:r>
        <w:rPr>
          <w:i w:val="0"/>
          <w:iCs w:val="0"/>
        </w:rPr>
        <w:t xml:space="preserve"> </w:t>
      </w:r>
      <w:r>
        <w:rPr>
          <w:rFonts w:hint="eastAsia"/>
          <w:i w:val="0"/>
          <w:iCs w:val="0"/>
          <w:lang w:val="en-US" w:eastAsia="zh-CN"/>
        </w:rPr>
        <w:t>but releases other dedicated configurations.</w:t>
      </w:r>
    </w:p>
    <w:p>
      <w:pPr>
        <w:pStyle w:val="14"/>
        <w:tabs>
          <w:tab w:val="right" w:leader="dot" w:pos="9660"/>
        </w:tabs>
        <w:rPr>
          <w:i w:val="0"/>
          <w:iCs w:val="0"/>
        </w:rPr>
      </w:pPr>
      <w:r>
        <w:rPr>
          <w:rFonts w:hint="default" w:ascii="Times New Roman" w:hAnsi="Times New Roman"/>
          <w:bCs/>
          <w:i w:val="0"/>
          <w:iCs w:val="0"/>
          <w:caps w:val="0"/>
          <w:smallCaps w:val="0"/>
          <w:strike w:val="0"/>
          <w:dstrike w:val="0"/>
          <w:vanish w:val="0"/>
          <w:color w:val="000000"/>
          <w:spacing w:val="0"/>
          <w:position w:val="0"/>
          <w:u w:val="none"/>
          <w:vertAlign w:val="baseline"/>
          <w:lang w:val="en-US" w:eastAsia="zh-CN"/>
        </w:rPr>
        <w:t xml:space="preserve">Proposal 11: </w:t>
      </w:r>
      <w:r>
        <w:rPr>
          <w:rFonts w:hint="eastAsia"/>
          <w:i w:val="0"/>
          <w:iCs w:val="0"/>
          <w:lang w:val="en-US" w:eastAsia="zh-CN"/>
        </w:rPr>
        <w:t>Upon LTM cell switch execution, the UE autonomously releases the radio bearers and RLC bearers that are not included in the complete configuration after applying the complete configuration of the target cell.</w:t>
      </w:r>
    </w:p>
    <w:p>
      <w:pPr>
        <w:pStyle w:val="14"/>
        <w:tabs>
          <w:tab w:val="right" w:leader="dot" w:pos="9660"/>
        </w:tabs>
        <w:rPr>
          <w:rFonts w:hint="eastAsia"/>
          <w:i w:val="0"/>
          <w:iCs w:val="0"/>
          <w:lang w:val="en-US" w:eastAsia="zh-CN"/>
        </w:rPr>
      </w:pPr>
      <w:r>
        <w:rPr>
          <w:rFonts w:hint="default" w:ascii="Times New Roman" w:hAnsi="Times New Roman"/>
          <w:bCs/>
          <w:i w:val="0"/>
          <w:iCs w:val="0"/>
          <w:caps w:val="0"/>
          <w:smallCaps w:val="0"/>
          <w:strike w:val="0"/>
          <w:dstrike w:val="0"/>
          <w:vanish w:val="0"/>
          <w:color w:val="000000"/>
          <w:spacing w:val="0"/>
          <w:position w:val="0"/>
          <w:u w:val="none"/>
          <w:vertAlign w:val="baseline"/>
          <w:lang w:val="en-US" w:eastAsia="zh-CN"/>
        </w:rPr>
        <w:t xml:space="preserve">Proposal 12: </w:t>
      </w:r>
      <w:r>
        <w:rPr>
          <w:rFonts w:hint="eastAsia"/>
          <w:i w:val="0"/>
          <w:iCs w:val="0"/>
          <w:lang w:val="en-US" w:eastAsia="zh-CN"/>
        </w:rPr>
        <w:t>It is up to NW implementation to avoid the radio/RLC bearer configuration misalignment caused by non-release of Need M fields, e.g. include these Need M fields in each candidate cell configuration.</w:t>
      </w:r>
    </w:p>
    <w:p>
      <w:pPr>
        <w:bidi w:val="0"/>
        <w:rPr>
          <w:rFonts w:hint="default"/>
          <w:b/>
          <w:bCs/>
          <w:color w:val="0070C0"/>
          <w:lang w:val="en-US" w:eastAsia="zh-CN"/>
        </w:rPr>
      </w:pPr>
      <w:r>
        <w:rPr>
          <w:rFonts w:hint="eastAsia"/>
          <w:b/>
          <w:bCs/>
          <w:color w:val="0070C0"/>
          <w:lang w:val="en-US" w:eastAsia="zh-CN"/>
        </w:rPr>
        <w:t>RRC configured L2 reset</w:t>
      </w:r>
    </w:p>
    <w:p>
      <w:pPr>
        <w:pStyle w:val="14"/>
        <w:tabs>
          <w:tab w:val="right" w:leader="dot" w:pos="9660"/>
        </w:tabs>
        <w:rPr>
          <w:i w:val="0"/>
          <w:iCs w:val="0"/>
        </w:rPr>
      </w:pPr>
      <w:r>
        <w:rPr>
          <w:rFonts w:hint="default" w:ascii="Times New Roman" w:hAnsi="Times New Roman"/>
          <w:bCs/>
          <w:i w:val="0"/>
          <w:iCs w:val="0"/>
          <w:caps w:val="0"/>
          <w:smallCaps w:val="0"/>
          <w:strike w:val="0"/>
          <w:dstrike w:val="0"/>
          <w:vanish w:val="0"/>
          <w:color w:val="000000"/>
          <w:spacing w:val="0"/>
          <w:position w:val="0"/>
          <w:u w:val="none"/>
          <w:vertAlign w:val="baseline"/>
          <w:lang w:val="en-US" w:eastAsia="zh-CN"/>
        </w:rPr>
        <w:t xml:space="preserve">Proposal 13: </w:t>
      </w:r>
      <w:r>
        <w:rPr>
          <w:rFonts w:hint="eastAsia"/>
          <w:i w:val="0"/>
          <w:iCs w:val="0"/>
          <w:lang w:val="en-US" w:eastAsia="zh-CN"/>
        </w:rPr>
        <w:t>A cell set ID is configured per LTM candidate cell to indicate the L2 reset handling upon LTM cell switch:</w:t>
      </w:r>
    </w:p>
    <w:p>
      <w:pPr>
        <w:pStyle w:val="16"/>
        <w:tabs>
          <w:tab w:val="right" w:leader="dot" w:pos="9660"/>
        </w:tabs>
        <w:rPr>
          <w:i w:val="0"/>
          <w:iCs w:val="0"/>
        </w:rPr>
      </w:pPr>
      <w:r>
        <w:rPr>
          <w:rFonts w:hint="default" w:ascii="Arial" w:hAnsi="Arial" w:cs="Arial"/>
          <w:i w:val="0"/>
          <w:iCs w:val="0"/>
          <w:lang w:val="en-US" w:eastAsia="zh-CN"/>
        </w:rPr>
        <w:t xml:space="preserve">• </w:t>
      </w:r>
      <w:r>
        <w:rPr>
          <w:rFonts w:hint="eastAsia"/>
          <w:i w:val="0"/>
          <w:iCs w:val="0"/>
          <w:lang w:val="en-US" w:eastAsia="zh-CN"/>
        </w:rPr>
        <w:t>If the cell switch is performed between cells with the same cell set ID, the UE performs MAC reset only, i.e. no need to perform RLC re-establishment and PDCP recovery.</w:t>
      </w:r>
    </w:p>
    <w:p>
      <w:pPr>
        <w:pStyle w:val="16"/>
        <w:tabs>
          <w:tab w:val="right" w:leader="dot" w:pos="9660"/>
        </w:tabs>
        <w:rPr>
          <w:i w:val="0"/>
          <w:iCs w:val="0"/>
        </w:rPr>
      </w:pPr>
      <w:r>
        <w:rPr>
          <w:rFonts w:hint="default" w:ascii="Arial" w:hAnsi="Arial" w:cs="Arial"/>
          <w:i w:val="0"/>
          <w:iCs w:val="0"/>
          <w:lang w:val="en-US" w:eastAsia="zh-CN"/>
        </w:rPr>
        <w:t xml:space="preserve">• </w:t>
      </w:r>
      <w:r>
        <w:rPr>
          <w:rFonts w:hint="eastAsia"/>
          <w:i w:val="0"/>
          <w:iCs w:val="0"/>
          <w:lang w:val="en-US" w:eastAsia="zh-CN"/>
        </w:rPr>
        <w:t>If the cell switch is performed between cells with different cell set IDs, the UE performs MAC reset, RLC re-establishment and PDCP recovery for AM DRB.</w:t>
      </w:r>
    </w:p>
    <w:p>
      <w:pPr>
        <w:spacing w:before="120" w:after="120"/>
      </w:pPr>
      <w:r>
        <w:rPr>
          <w:bCs w:val="0"/>
          <w:i w:val="0"/>
          <w:iCs w:val="0"/>
        </w:rPr>
        <w:fldChar w:fldCharType="end"/>
      </w:r>
    </w:p>
    <w:p>
      <w:pPr>
        <w:pStyle w:val="2"/>
        <w:spacing w:before="120" w:after="120"/>
        <w:rPr>
          <w:rFonts w:eastAsia="宋体"/>
        </w:rPr>
      </w:pPr>
      <w:r>
        <w:rPr>
          <w:rFonts w:hint="eastAsia" w:eastAsia="宋体"/>
        </w:rPr>
        <w:t>Reference</w:t>
      </w:r>
      <w:r>
        <w:rPr>
          <w:rFonts w:eastAsia="宋体"/>
        </w:rPr>
        <w:t>s</w:t>
      </w:r>
    </w:p>
    <w:p>
      <w:pPr>
        <w:pStyle w:val="28"/>
        <w:spacing w:before="120" w:after="120"/>
        <w:ind w:left="363" w:hanging="363"/>
        <w:rPr>
          <w:szCs w:val="20"/>
        </w:rPr>
      </w:pPr>
      <w:bookmarkStart w:id="4" w:name="_Ref17466"/>
      <w:r>
        <w:rPr>
          <w:rFonts w:hint="eastAsia"/>
        </w:rPr>
        <w:t>R</w:t>
      </w:r>
      <w:r>
        <w:t>AN2#1</w:t>
      </w:r>
      <w:r>
        <w:rPr>
          <w:rFonts w:hint="eastAsia"/>
          <w:lang w:val="en-US" w:eastAsia="zh-CN"/>
        </w:rPr>
        <w:t>21bis-e</w:t>
      </w:r>
      <w:r>
        <w:t xml:space="preserve"> </w:t>
      </w:r>
      <w:r>
        <w:rPr>
          <w:rFonts w:hint="eastAsia"/>
        </w:rPr>
        <w:t>C</w:t>
      </w:r>
      <w:r>
        <w:t xml:space="preserve">hair </w:t>
      </w:r>
      <w:r>
        <w:rPr>
          <w:rFonts w:hint="eastAsia"/>
        </w:rPr>
        <w:t>N</w:t>
      </w:r>
      <w:r>
        <w:t>otes</w:t>
      </w:r>
    </w:p>
    <w:p>
      <w:pPr>
        <w:pStyle w:val="28"/>
        <w:spacing w:before="120" w:after="120"/>
        <w:ind w:left="363" w:hanging="363"/>
        <w:rPr>
          <w:szCs w:val="20"/>
        </w:rPr>
      </w:pPr>
      <w:r>
        <w:rPr>
          <w:rFonts w:hint="eastAsia" w:eastAsia="宋体"/>
          <w:lang w:val="en-US" w:eastAsia="zh-CN"/>
        </w:rPr>
        <w:t>R2-230xxxx  RRC running CR for LTM  Ericsson</w:t>
      </w:r>
    </w:p>
    <w:bookmarkEnd w:id="4"/>
    <w:p>
      <w:pPr>
        <w:pStyle w:val="28"/>
        <w:numPr>
          <w:ilvl w:val="0"/>
          <w:numId w:val="0"/>
        </w:numPr>
        <w:spacing w:before="120" w:after="120"/>
        <w:ind w:leftChars="0"/>
        <w:rPr>
          <w:szCs w:val="20"/>
        </w:rPr>
      </w:pPr>
    </w:p>
    <w:p>
      <w:pPr>
        <w:spacing w:before="120" w:after="120"/>
      </w:pPr>
    </w:p>
    <w:p>
      <w:pPr>
        <w:spacing w:before="120" w:after="120"/>
      </w:pPr>
    </w:p>
    <w:p>
      <w:pPr>
        <w:spacing w:before="120" w:after="120"/>
      </w:pPr>
    </w:p>
    <w:p>
      <w:pPr>
        <w:spacing w:before="120" w:after="120"/>
      </w:pPr>
    </w:p>
    <w:p>
      <w:pPr>
        <w:spacing w:before="120" w:after="120"/>
      </w:pPr>
    </w:p>
    <w:p>
      <w:pPr>
        <w:spacing w:before="120" w:after="120"/>
      </w:pPr>
    </w:p>
    <w:sectPr>
      <w:headerReference r:id="rId4" w:type="first"/>
      <w:footerReference r:id="rId6" w:type="first"/>
      <w:headerReference r:id="rId3" w:type="even"/>
      <w:footerReference r:id="rId5" w:type="even"/>
      <w:pgSz w:w="12240" w:h="15840"/>
      <w:pgMar w:top="1440" w:right="1202" w:bottom="1440" w:left="1378"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Arial Unicode MS">
    <w:panose1 w:val="020B0604020202020204"/>
    <w:charset w:val="86"/>
    <w:family w:val="swiss"/>
    <w:pitch w:val="default"/>
    <w:sig w:usb0="FFFFFFFF" w:usb1="E9FFFFFF" w:usb2="0000003F" w:usb3="00000000" w:csb0="603F01FF" w:csb1="FFFF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ＭＳ 明朝">
    <w:altName w:val="Yu Gothic UI"/>
    <w:panose1 w:val="02020609040205080304"/>
    <w:charset w:val="80"/>
    <w:family w:val="roma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PingFangSC-Semibold">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15F0BA4"/>
    <w:multiLevelType w:val="singleLevel"/>
    <w:tmpl w:val="B15F0BA4"/>
    <w:lvl w:ilvl="0" w:tentative="0">
      <w:start w:val="1"/>
      <w:numFmt w:val="bullet"/>
      <w:pStyle w:val="26"/>
      <w:lvlText w:val="-"/>
      <w:lvlJc w:val="left"/>
      <w:pPr>
        <w:ind w:left="420" w:hanging="420"/>
      </w:pPr>
      <w:rPr>
        <w:rFonts w:hint="default" w:ascii="Arial" w:hAnsi="Arial" w:cs="Arial"/>
      </w:rPr>
    </w:lvl>
  </w:abstractNum>
  <w:abstractNum w:abstractNumId="1">
    <w:nsid w:val="3A877D64"/>
    <w:multiLevelType w:val="singleLevel"/>
    <w:tmpl w:val="3A877D64"/>
    <w:lvl w:ilvl="0" w:tentative="0">
      <w:start w:val="1"/>
      <w:numFmt w:val="decimal"/>
      <w:pStyle w:val="28"/>
      <w:lvlText w:val="[%1]"/>
      <w:lvlJc w:val="left"/>
      <w:pPr>
        <w:tabs>
          <w:tab w:val="left" w:pos="360"/>
        </w:tabs>
        <w:ind w:left="360" w:hanging="360"/>
      </w:pPr>
    </w:lvl>
  </w:abstractNum>
  <w:abstractNum w:abstractNumId="2">
    <w:nsid w:val="400A518C"/>
    <w:multiLevelType w:val="multilevel"/>
    <w:tmpl w:val="400A518C"/>
    <w:lvl w:ilvl="0" w:tentative="0">
      <w:start w:val="1"/>
      <w:numFmt w:val="decimal"/>
      <w:pStyle w:val="2"/>
      <w:suff w:val="nothing"/>
      <w:lvlText w:val="%1  "/>
      <w:lvlJc w:val="left"/>
      <w:pPr>
        <w:tabs>
          <w:tab w:val="left" w:pos="-4820"/>
        </w:tabs>
        <w:ind w:left="142" w:firstLine="0"/>
      </w:pPr>
      <w:rPr>
        <w:rFonts w:hint="default" w:ascii="Arial" w:hAnsi="Arial" w:eastAsia="黑体"/>
        <w:b w:val="0"/>
        <w:i w:val="0"/>
        <w:sz w:val="32"/>
        <w:szCs w:val="32"/>
        <w:lang w:val="en-US"/>
      </w:rPr>
    </w:lvl>
    <w:lvl w:ilvl="1" w:tentative="0">
      <w:start w:val="1"/>
      <w:numFmt w:val="decimal"/>
      <w:pStyle w:val="3"/>
      <w:suff w:val="nothing"/>
      <w:lvlText w:val="%1.%2  "/>
      <w:lvlJc w:val="left"/>
      <w:pPr>
        <w:tabs>
          <w:tab w:val="left" w:pos="0"/>
        </w:tabs>
        <w:ind w:left="993" w:firstLine="0"/>
      </w:pPr>
      <w:rPr>
        <w:rFonts w:hint="default" w:ascii="Arial" w:hAnsi="Arial" w:cs="Times New Roman"/>
        <w:b w:val="0"/>
        <w:bCs w:val="0"/>
        <w:i w:val="0"/>
        <w:iCs w:val="0"/>
        <w:caps w:val="0"/>
        <w:smallCaps w:val="0"/>
        <w:strike w:val="0"/>
        <w:dstrike w:val="0"/>
        <w:vanish w:val="0"/>
        <w:color w:val="000000"/>
        <w:spacing w:val="0"/>
        <w:kern w:val="0"/>
        <w:position w:val="0"/>
        <w:sz w:val="28"/>
        <w:szCs w:val="28"/>
        <w:u w:val="none"/>
        <w:vertAlign w:val="baseline"/>
      </w:rPr>
    </w:lvl>
    <w:lvl w:ilvl="2" w:tentative="0">
      <w:start w:val="1"/>
      <w:numFmt w:val="decimal"/>
      <w:pStyle w:val="4"/>
      <w:suff w:val="nothing"/>
      <w:lvlText w:val="%1.%2.%3  "/>
      <w:lvlJc w:val="left"/>
      <w:pPr>
        <w:ind w:left="0" w:firstLine="0"/>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508BE803"/>
    <w:multiLevelType w:val="singleLevel"/>
    <w:tmpl w:val="508BE803"/>
    <w:lvl w:ilvl="0" w:tentative="0">
      <w:start w:val="1"/>
      <w:numFmt w:val="bullet"/>
      <w:pStyle w:val="27"/>
      <w:lvlText w:val="-"/>
      <w:lvlJc w:val="left"/>
      <w:pPr>
        <w:ind w:left="420" w:hanging="420"/>
      </w:pPr>
      <w:rPr>
        <w:rFonts w:hint="default" w:ascii="Arial" w:hAnsi="Arial" w:cs="Arial"/>
      </w:rPr>
    </w:lvl>
  </w:abstractNum>
  <w:abstractNum w:abstractNumId="4">
    <w:nsid w:val="5D763755"/>
    <w:multiLevelType w:val="multilevel"/>
    <w:tmpl w:val="5D763755"/>
    <w:lvl w:ilvl="0" w:tentative="0">
      <w:start w:val="1"/>
      <w:numFmt w:val="decimal"/>
      <w:pStyle w:val="23"/>
      <w:lvlText w:val="Proposal %1: "/>
      <w:lvlJc w:val="left"/>
      <w:pPr>
        <w:ind w:left="420" w:hanging="420"/>
      </w:pPr>
      <w:rPr>
        <w:rFonts w:hint="default" w:ascii="Times New Roman" w:hAnsi="Times New Roman"/>
        <w:b/>
        <w:bCs/>
        <w:caps w:val="0"/>
        <w:smallCaps w:val="0"/>
        <w:strike w:val="0"/>
        <w:dstrike w:val="0"/>
        <w:vanish w:val="0"/>
        <w:color w:val="000000"/>
        <w:spacing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6BE9F754"/>
    <w:multiLevelType w:val="singleLevel"/>
    <w:tmpl w:val="6BE9F754"/>
    <w:lvl w:ilvl="0" w:tentative="0">
      <w:start w:val="1"/>
      <w:numFmt w:val="bullet"/>
      <w:lvlText w:val=""/>
      <w:lvlJc w:val="left"/>
      <w:pPr>
        <w:ind w:left="420" w:hanging="420"/>
      </w:pPr>
      <w:rPr>
        <w:rFonts w:hint="default" w:ascii="Wingdings" w:hAnsi="Wingdings"/>
      </w:rPr>
    </w:lvl>
  </w:abstractNum>
  <w:abstractNum w:abstractNumId="6">
    <w:nsid w:val="70110F9F"/>
    <w:multiLevelType w:val="multilevel"/>
    <w:tmpl w:val="70110F9F"/>
    <w:lvl w:ilvl="0" w:tentative="0">
      <w:start w:val="1"/>
      <w:numFmt w:val="decimal"/>
      <w:pStyle w:val="22"/>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1" w:tentative="0">
      <w:start w:val="1"/>
      <w:numFmt w:val="lowerLetter"/>
      <w:lvlText w:val="%2)"/>
      <w:lvlJc w:val="left"/>
      <w:pPr>
        <w:ind w:left="704" w:hanging="284"/>
      </w:pPr>
      <w:rPr>
        <w:rFonts w:hint="eastAsia"/>
      </w:rPr>
    </w:lvl>
    <w:lvl w:ilvl="2" w:tentative="0">
      <w:start w:val="1"/>
      <w:numFmt w:val="lowerRoman"/>
      <w:lvlText w:val="%3."/>
      <w:lvlJc w:val="right"/>
      <w:pPr>
        <w:ind w:left="1124" w:hanging="284"/>
      </w:pPr>
      <w:rPr>
        <w:rFonts w:hint="eastAsia"/>
      </w:rPr>
    </w:lvl>
    <w:lvl w:ilvl="3" w:tentative="0">
      <w:start w:val="1"/>
      <w:numFmt w:val="decimal"/>
      <w:lvlText w:val="%4."/>
      <w:lvlJc w:val="left"/>
      <w:pPr>
        <w:ind w:left="1544" w:hanging="284"/>
      </w:pPr>
      <w:rPr>
        <w:rFonts w:hint="eastAsia"/>
      </w:rPr>
    </w:lvl>
    <w:lvl w:ilvl="4" w:tentative="0">
      <w:start w:val="1"/>
      <w:numFmt w:val="lowerLetter"/>
      <w:lvlText w:val="%5)"/>
      <w:lvlJc w:val="left"/>
      <w:pPr>
        <w:ind w:left="1964" w:hanging="284"/>
      </w:pPr>
      <w:rPr>
        <w:rFonts w:hint="eastAsia"/>
      </w:rPr>
    </w:lvl>
    <w:lvl w:ilvl="5" w:tentative="0">
      <w:start w:val="1"/>
      <w:numFmt w:val="lowerRoman"/>
      <w:lvlText w:val="%6."/>
      <w:lvlJc w:val="right"/>
      <w:pPr>
        <w:ind w:left="2384" w:hanging="284"/>
      </w:pPr>
      <w:rPr>
        <w:rFonts w:hint="eastAsia"/>
      </w:rPr>
    </w:lvl>
    <w:lvl w:ilvl="6" w:tentative="0">
      <w:start w:val="1"/>
      <w:numFmt w:val="decimal"/>
      <w:lvlText w:val="%7."/>
      <w:lvlJc w:val="left"/>
      <w:pPr>
        <w:ind w:left="2804" w:hanging="284"/>
      </w:pPr>
      <w:rPr>
        <w:rFonts w:hint="eastAsia"/>
      </w:rPr>
    </w:lvl>
    <w:lvl w:ilvl="7" w:tentative="0">
      <w:start w:val="1"/>
      <w:numFmt w:val="lowerLetter"/>
      <w:lvlText w:val="%8)"/>
      <w:lvlJc w:val="left"/>
      <w:pPr>
        <w:ind w:left="3224" w:hanging="284"/>
      </w:pPr>
      <w:rPr>
        <w:rFonts w:hint="eastAsia"/>
      </w:rPr>
    </w:lvl>
    <w:lvl w:ilvl="8" w:tentative="0">
      <w:start w:val="1"/>
      <w:numFmt w:val="lowerRoman"/>
      <w:lvlText w:val="%9."/>
      <w:lvlJc w:val="right"/>
      <w:pPr>
        <w:ind w:left="3644" w:hanging="284"/>
      </w:pPr>
      <w:rPr>
        <w:rFonts w:hint="eastAsia"/>
      </w:rPr>
    </w:lvl>
  </w:abstractNum>
  <w:abstractNum w:abstractNumId="7">
    <w:nsid w:val="70146DC0"/>
    <w:multiLevelType w:val="multilevel"/>
    <w:tmpl w:val="70146DC0"/>
    <w:lvl w:ilvl="0" w:tentative="0">
      <w:start w:val="1"/>
      <w:numFmt w:val="bullet"/>
      <w:lvlText w:val=""/>
      <w:lvlJc w:val="left"/>
      <w:pPr>
        <w:tabs>
          <w:tab w:val="left" w:pos="1619"/>
        </w:tabs>
        <w:ind w:left="1619" w:hanging="360"/>
      </w:pPr>
      <w:rPr>
        <w:rFonts w:hint="default" w:ascii="Symbol" w:hAnsi="Symbol"/>
        <w:b/>
        <w:i w:val="0"/>
        <w:color w:val="auto"/>
        <w:sz w:val="22"/>
        <w:lang w:val="en-GB"/>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7DC436CD"/>
    <w:multiLevelType w:val="singleLevel"/>
    <w:tmpl w:val="7DC436CD"/>
    <w:lvl w:ilvl="0" w:tentative="0">
      <w:start w:val="1"/>
      <w:numFmt w:val="bullet"/>
      <w:pStyle w:val="24"/>
      <w:lvlText w:val="•"/>
      <w:lvlJc w:val="left"/>
      <w:pPr>
        <w:tabs>
          <w:tab w:val="left" w:pos="420"/>
        </w:tabs>
        <w:ind w:left="420" w:hanging="378"/>
      </w:pPr>
      <w:rPr>
        <w:rFonts w:hint="default" w:ascii="Arial" w:hAnsi="Arial" w:cs="Arial"/>
      </w:rPr>
    </w:lvl>
  </w:abstractNum>
  <w:num w:numId="1">
    <w:abstractNumId w:val="2"/>
  </w:num>
  <w:num w:numId="2">
    <w:abstractNumId w:val="6"/>
  </w:num>
  <w:num w:numId="3">
    <w:abstractNumId w:val="4"/>
  </w:num>
  <w:num w:numId="4">
    <w:abstractNumId w:val="8"/>
  </w:num>
  <w:num w:numId="5">
    <w:abstractNumId w:val="0"/>
  </w:num>
  <w:num w:numId="6">
    <w:abstractNumId w:val="3"/>
  </w:num>
  <w:num w:numId="7">
    <w:abstractNumId w:val="1"/>
  </w:num>
  <w:num w:numId="8">
    <w:abstractNumId w:val="7"/>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val="1"/>
  <w:bordersDoNotSurroundHeader w:val="0"/>
  <w:bordersDoNotSurroundFooter w:val="0"/>
  <w:documentProtection w:enforcement="0"/>
  <w:defaultTabStop w:val="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6FC2"/>
    <w:rsid w:val="000176EA"/>
    <w:rsid w:val="00044B96"/>
    <w:rsid w:val="00053593"/>
    <w:rsid w:val="000B1599"/>
    <w:rsid w:val="000D65FC"/>
    <w:rsid w:val="00172A27"/>
    <w:rsid w:val="001768FE"/>
    <w:rsid w:val="00193046"/>
    <w:rsid w:val="001A2BEB"/>
    <w:rsid w:val="001B502E"/>
    <w:rsid w:val="002376AE"/>
    <w:rsid w:val="002C0735"/>
    <w:rsid w:val="002E478D"/>
    <w:rsid w:val="00301063"/>
    <w:rsid w:val="003161BA"/>
    <w:rsid w:val="00324214"/>
    <w:rsid w:val="00395F21"/>
    <w:rsid w:val="003C0B54"/>
    <w:rsid w:val="003D17AE"/>
    <w:rsid w:val="00422D64"/>
    <w:rsid w:val="00475B67"/>
    <w:rsid w:val="00525E65"/>
    <w:rsid w:val="005317CA"/>
    <w:rsid w:val="00572097"/>
    <w:rsid w:val="005849F1"/>
    <w:rsid w:val="0059672B"/>
    <w:rsid w:val="005B065E"/>
    <w:rsid w:val="005F7B99"/>
    <w:rsid w:val="006807E6"/>
    <w:rsid w:val="006F26CE"/>
    <w:rsid w:val="00724E53"/>
    <w:rsid w:val="007E7A15"/>
    <w:rsid w:val="00820E09"/>
    <w:rsid w:val="00885FE5"/>
    <w:rsid w:val="00890F3B"/>
    <w:rsid w:val="008F30BC"/>
    <w:rsid w:val="008F3CF6"/>
    <w:rsid w:val="009141DD"/>
    <w:rsid w:val="009401EC"/>
    <w:rsid w:val="00945B44"/>
    <w:rsid w:val="00954A8B"/>
    <w:rsid w:val="0096044C"/>
    <w:rsid w:val="009D3B70"/>
    <w:rsid w:val="009F263F"/>
    <w:rsid w:val="009F756D"/>
    <w:rsid w:val="00A37B97"/>
    <w:rsid w:val="00A40102"/>
    <w:rsid w:val="00A50086"/>
    <w:rsid w:val="00AC4CB5"/>
    <w:rsid w:val="00B03CE5"/>
    <w:rsid w:val="00B23BAD"/>
    <w:rsid w:val="00B428B5"/>
    <w:rsid w:val="00B66CB1"/>
    <w:rsid w:val="00BB0B7F"/>
    <w:rsid w:val="00BB6518"/>
    <w:rsid w:val="00C6294E"/>
    <w:rsid w:val="00CB6631"/>
    <w:rsid w:val="00D20EC2"/>
    <w:rsid w:val="00D316E9"/>
    <w:rsid w:val="00D44606"/>
    <w:rsid w:val="00DA7FC2"/>
    <w:rsid w:val="00DD5091"/>
    <w:rsid w:val="00DE79EC"/>
    <w:rsid w:val="00DF0709"/>
    <w:rsid w:val="00DF75DB"/>
    <w:rsid w:val="00E35DE6"/>
    <w:rsid w:val="00E479BD"/>
    <w:rsid w:val="00E74F94"/>
    <w:rsid w:val="00EC5784"/>
    <w:rsid w:val="00EE5F9D"/>
    <w:rsid w:val="00F509E9"/>
    <w:rsid w:val="00F65BA8"/>
    <w:rsid w:val="00FC6E1D"/>
    <w:rsid w:val="00FD2DE4"/>
    <w:rsid w:val="00FE3A28"/>
    <w:rsid w:val="00FF38B8"/>
    <w:rsid w:val="01764F01"/>
    <w:rsid w:val="024D6B6A"/>
    <w:rsid w:val="029B04E7"/>
    <w:rsid w:val="03073BDC"/>
    <w:rsid w:val="030C5976"/>
    <w:rsid w:val="033F44DC"/>
    <w:rsid w:val="043168B5"/>
    <w:rsid w:val="0555228E"/>
    <w:rsid w:val="059D1E39"/>
    <w:rsid w:val="05E078B3"/>
    <w:rsid w:val="077D0583"/>
    <w:rsid w:val="079724D0"/>
    <w:rsid w:val="07B90D0D"/>
    <w:rsid w:val="082A352F"/>
    <w:rsid w:val="08C349D1"/>
    <w:rsid w:val="08FD1F99"/>
    <w:rsid w:val="09F67CD5"/>
    <w:rsid w:val="0AC167FE"/>
    <w:rsid w:val="0B584155"/>
    <w:rsid w:val="0B9E71DF"/>
    <w:rsid w:val="0C9D30C2"/>
    <w:rsid w:val="0D9D65F4"/>
    <w:rsid w:val="0E172BD0"/>
    <w:rsid w:val="0EDF02B5"/>
    <w:rsid w:val="10936355"/>
    <w:rsid w:val="10A50104"/>
    <w:rsid w:val="115355D9"/>
    <w:rsid w:val="115B3410"/>
    <w:rsid w:val="119D7849"/>
    <w:rsid w:val="12282228"/>
    <w:rsid w:val="1242135C"/>
    <w:rsid w:val="13A1683F"/>
    <w:rsid w:val="14960C8D"/>
    <w:rsid w:val="14DA3DA1"/>
    <w:rsid w:val="15CC2C96"/>
    <w:rsid w:val="17155857"/>
    <w:rsid w:val="17950508"/>
    <w:rsid w:val="17AD7BB9"/>
    <w:rsid w:val="19010C43"/>
    <w:rsid w:val="19084C73"/>
    <w:rsid w:val="1A054259"/>
    <w:rsid w:val="1A273CC1"/>
    <w:rsid w:val="1AA20BEC"/>
    <w:rsid w:val="1B7F6005"/>
    <w:rsid w:val="1B9D73EE"/>
    <w:rsid w:val="1C132CB9"/>
    <w:rsid w:val="1CCC26CA"/>
    <w:rsid w:val="1E056606"/>
    <w:rsid w:val="1E9D6342"/>
    <w:rsid w:val="204E6676"/>
    <w:rsid w:val="2195668B"/>
    <w:rsid w:val="21BE5AD4"/>
    <w:rsid w:val="22BA58F2"/>
    <w:rsid w:val="23081A49"/>
    <w:rsid w:val="23181901"/>
    <w:rsid w:val="2334383D"/>
    <w:rsid w:val="23CE335E"/>
    <w:rsid w:val="245C52F8"/>
    <w:rsid w:val="245E7FA0"/>
    <w:rsid w:val="2463385E"/>
    <w:rsid w:val="250D568B"/>
    <w:rsid w:val="25134332"/>
    <w:rsid w:val="257E508F"/>
    <w:rsid w:val="26BF5712"/>
    <w:rsid w:val="26F163CC"/>
    <w:rsid w:val="27AB7429"/>
    <w:rsid w:val="285C053E"/>
    <w:rsid w:val="29A10D9E"/>
    <w:rsid w:val="29B973FA"/>
    <w:rsid w:val="29FA7F26"/>
    <w:rsid w:val="2A0F29F0"/>
    <w:rsid w:val="2B774832"/>
    <w:rsid w:val="2C3E7B79"/>
    <w:rsid w:val="2C946521"/>
    <w:rsid w:val="2CDE11E4"/>
    <w:rsid w:val="2E305203"/>
    <w:rsid w:val="2E78038B"/>
    <w:rsid w:val="2F1251F2"/>
    <w:rsid w:val="30962F3E"/>
    <w:rsid w:val="30D17E68"/>
    <w:rsid w:val="30FF2795"/>
    <w:rsid w:val="329A6ACE"/>
    <w:rsid w:val="33607071"/>
    <w:rsid w:val="35EB3B29"/>
    <w:rsid w:val="360B1D73"/>
    <w:rsid w:val="361F3323"/>
    <w:rsid w:val="36E93760"/>
    <w:rsid w:val="377E620D"/>
    <w:rsid w:val="3784394E"/>
    <w:rsid w:val="379F4841"/>
    <w:rsid w:val="38AE3BB0"/>
    <w:rsid w:val="3A5370DD"/>
    <w:rsid w:val="3AAC3CC0"/>
    <w:rsid w:val="3AC71DA2"/>
    <w:rsid w:val="3ACB5746"/>
    <w:rsid w:val="3BB20883"/>
    <w:rsid w:val="3C935077"/>
    <w:rsid w:val="3CCC3EC3"/>
    <w:rsid w:val="3CD06756"/>
    <w:rsid w:val="3DA8275C"/>
    <w:rsid w:val="3E441C7D"/>
    <w:rsid w:val="3F9669D4"/>
    <w:rsid w:val="3F992AFA"/>
    <w:rsid w:val="3FC956FF"/>
    <w:rsid w:val="40A36A71"/>
    <w:rsid w:val="410E4736"/>
    <w:rsid w:val="41D3631F"/>
    <w:rsid w:val="41F466FD"/>
    <w:rsid w:val="42A67A24"/>
    <w:rsid w:val="42D846B9"/>
    <w:rsid w:val="430D7A82"/>
    <w:rsid w:val="43A55B32"/>
    <w:rsid w:val="440D5045"/>
    <w:rsid w:val="44F3408E"/>
    <w:rsid w:val="45BE6191"/>
    <w:rsid w:val="460C5979"/>
    <w:rsid w:val="47756799"/>
    <w:rsid w:val="47C01792"/>
    <w:rsid w:val="4808150F"/>
    <w:rsid w:val="49E9233D"/>
    <w:rsid w:val="4A1132AC"/>
    <w:rsid w:val="4A42266B"/>
    <w:rsid w:val="4AAD1944"/>
    <w:rsid w:val="4AC31003"/>
    <w:rsid w:val="4AE93159"/>
    <w:rsid w:val="4BD0339A"/>
    <w:rsid w:val="4D462159"/>
    <w:rsid w:val="4D5C5FAC"/>
    <w:rsid w:val="4D8E7D96"/>
    <w:rsid w:val="4DC605B6"/>
    <w:rsid w:val="4DEC0985"/>
    <w:rsid w:val="4DF5606D"/>
    <w:rsid w:val="4E27683A"/>
    <w:rsid w:val="4F2765B1"/>
    <w:rsid w:val="4F285975"/>
    <w:rsid w:val="51796EDE"/>
    <w:rsid w:val="51867298"/>
    <w:rsid w:val="51AC0F10"/>
    <w:rsid w:val="52195EDF"/>
    <w:rsid w:val="52313387"/>
    <w:rsid w:val="529F0593"/>
    <w:rsid w:val="52B54EB9"/>
    <w:rsid w:val="52E04D27"/>
    <w:rsid w:val="535D521D"/>
    <w:rsid w:val="539A390F"/>
    <w:rsid w:val="53CF14EE"/>
    <w:rsid w:val="53DB3477"/>
    <w:rsid w:val="541E32AD"/>
    <w:rsid w:val="54AF6B42"/>
    <w:rsid w:val="54E70B87"/>
    <w:rsid w:val="55DD6F2A"/>
    <w:rsid w:val="56E23970"/>
    <w:rsid w:val="57155486"/>
    <w:rsid w:val="577A3C7D"/>
    <w:rsid w:val="578F220A"/>
    <w:rsid w:val="57FC07D9"/>
    <w:rsid w:val="58500F22"/>
    <w:rsid w:val="591C0009"/>
    <w:rsid w:val="5ACF0F3A"/>
    <w:rsid w:val="5C6B1600"/>
    <w:rsid w:val="5C921AD0"/>
    <w:rsid w:val="5DFD51DB"/>
    <w:rsid w:val="5E0D36E5"/>
    <w:rsid w:val="5E7F7360"/>
    <w:rsid w:val="5EB903DA"/>
    <w:rsid w:val="5FF53D41"/>
    <w:rsid w:val="60140907"/>
    <w:rsid w:val="607C3753"/>
    <w:rsid w:val="60C30855"/>
    <w:rsid w:val="61421EFD"/>
    <w:rsid w:val="615C5041"/>
    <w:rsid w:val="640B1B11"/>
    <w:rsid w:val="64934878"/>
    <w:rsid w:val="664805B8"/>
    <w:rsid w:val="68CB171E"/>
    <w:rsid w:val="690F418B"/>
    <w:rsid w:val="69FB7936"/>
    <w:rsid w:val="6A154B1E"/>
    <w:rsid w:val="6A7A2736"/>
    <w:rsid w:val="6A7B4B9C"/>
    <w:rsid w:val="6A9678C5"/>
    <w:rsid w:val="6C89456C"/>
    <w:rsid w:val="6D3752E6"/>
    <w:rsid w:val="6D663271"/>
    <w:rsid w:val="6F901B66"/>
    <w:rsid w:val="6FA629D4"/>
    <w:rsid w:val="6FC05247"/>
    <w:rsid w:val="6FD10552"/>
    <w:rsid w:val="70BB2EF0"/>
    <w:rsid w:val="725851C3"/>
    <w:rsid w:val="73414765"/>
    <w:rsid w:val="73455C21"/>
    <w:rsid w:val="73D425F7"/>
    <w:rsid w:val="74722550"/>
    <w:rsid w:val="750A2023"/>
    <w:rsid w:val="76553223"/>
    <w:rsid w:val="7676736A"/>
    <w:rsid w:val="76933951"/>
    <w:rsid w:val="76FA3873"/>
    <w:rsid w:val="771D661B"/>
    <w:rsid w:val="771F7714"/>
    <w:rsid w:val="77317864"/>
    <w:rsid w:val="777E145F"/>
    <w:rsid w:val="78782A0D"/>
    <w:rsid w:val="789F1593"/>
    <w:rsid w:val="78AE7ACA"/>
    <w:rsid w:val="79A2171F"/>
    <w:rsid w:val="79A252FF"/>
    <w:rsid w:val="79D33056"/>
    <w:rsid w:val="7ADE0D63"/>
    <w:rsid w:val="7C26369C"/>
    <w:rsid w:val="7C9E5A24"/>
    <w:rsid w:val="7CAC00CB"/>
    <w:rsid w:val="7D575412"/>
    <w:rsid w:val="7D62117D"/>
    <w:rsid w:val="7DB275A7"/>
    <w:rsid w:val="7DB54254"/>
    <w:rsid w:val="7E3E1EF2"/>
    <w:rsid w:val="7E8070E2"/>
    <w:rsid w:val="7E951513"/>
    <w:rsid w:val="7ED001FD"/>
    <w:rsid w:val="7EF74FC9"/>
    <w:rsid w:val="7FFC33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nhideWhenUsed="0" w:uiPriority="99" w:semiHidden="0" w:name="annotation text"/>
    <w:lsdException w:qFormat="1" w:unhideWhenUsed="0" w:uiPriority="99" w:semiHidden="0" w:name="header"/>
    <w:lsdException w:qFormat="1" w:uiPriority="99" w:semiHidden="0" w:name="footer"/>
    <w:lsdException w:uiPriority="99" w:name="index heading"/>
    <w:lsdException w:uiPriority="99" w:name="caption"/>
    <w:lsdException w:qFormat="1"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unhideWhenUsed="0" w:uiPriority="99" w:semiHidden="0" w:name="Strong"/>
    <w:lsdException w:unhideWhenUsed="0" w:uiPriority="99"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jc w:val="both"/>
    </w:pPr>
    <w:rPr>
      <w:rFonts w:ascii="Times New Roman" w:hAnsi="Times New Roman" w:eastAsia="Times New Roman" w:cs="Times New Roman"/>
      <w:kern w:val="2"/>
      <w:lang w:val="en-US" w:eastAsia="zh-CN" w:bidi="ar-SA"/>
    </w:rPr>
  </w:style>
  <w:style w:type="paragraph" w:styleId="2">
    <w:name w:val="heading 1"/>
    <w:basedOn w:val="1"/>
    <w:next w:val="1"/>
    <w:qFormat/>
    <w:uiPriority w:val="0"/>
    <w:pPr>
      <w:keepNext/>
      <w:keepLines/>
      <w:numPr>
        <w:ilvl w:val="0"/>
        <w:numId w:val="1"/>
      </w:numPr>
      <w:pBdr>
        <w:top w:val="single" w:color="auto" w:sz="12" w:space="3"/>
      </w:pBdr>
      <w:tabs>
        <w:tab w:val="left" w:pos="0"/>
        <w:tab w:val="clear" w:pos="-4820"/>
      </w:tabs>
      <w:ind w:left="0"/>
      <w:outlineLvl w:val="0"/>
    </w:pPr>
    <w:rPr>
      <w:rFonts w:ascii="Arial" w:hAnsi="Arial" w:eastAsia="Arial Unicode MS"/>
      <w:sz w:val="32"/>
    </w:rPr>
  </w:style>
  <w:style w:type="paragraph" w:styleId="3">
    <w:name w:val="heading 2"/>
    <w:basedOn w:val="2"/>
    <w:next w:val="1"/>
    <w:qFormat/>
    <w:uiPriority w:val="0"/>
    <w:pPr>
      <w:numPr>
        <w:ilvl w:val="1"/>
      </w:numPr>
      <w:pBdr>
        <w:top w:val="none" w:color="auto" w:sz="0" w:space="0"/>
      </w:pBdr>
      <w:spacing w:before="120" w:after="120"/>
      <w:ind w:left="0" w:right="200" w:rightChars="100"/>
      <w:outlineLvl w:val="1"/>
    </w:pPr>
    <w:rPr>
      <w:sz w:val="28"/>
      <w:szCs w:val="28"/>
    </w:rPr>
  </w:style>
  <w:style w:type="paragraph" w:styleId="4">
    <w:name w:val="heading 3"/>
    <w:basedOn w:val="3"/>
    <w:next w:val="1"/>
    <w:qFormat/>
    <w:uiPriority w:val="0"/>
    <w:pPr>
      <w:numPr>
        <w:ilvl w:val="2"/>
      </w:numPr>
      <w:outlineLvl w:val="2"/>
    </w:pPr>
    <w:rPr>
      <w:rFonts w:eastAsia="宋体"/>
      <w:sz w:val="22"/>
    </w:rPr>
  </w:style>
  <w:style w:type="paragraph" w:styleId="5">
    <w:name w:val="heading 4"/>
    <w:basedOn w:val="4"/>
    <w:next w:val="1"/>
    <w:qFormat/>
    <w:uiPriority w:val="0"/>
    <w:pPr>
      <w:tabs>
        <w:tab w:val="left" w:pos="-4820"/>
        <w:tab w:val="clear" w:pos="0"/>
      </w:tabs>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7">
    <w:name w:val="List 3"/>
    <w:basedOn w:val="8"/>
    <w:qFormat/>
    <w:uiPriority w:val="0"/>
    <w:pPr>
      <w:ind w:left="1135"/>
    </w:pPr>
  </w:style>
  <w:style w:type="paragraph" w:styleId="8">
    <w:name w:val="List 2"/>
    <w:basedOn w:val="9"/>
    <w:qFormat/>
    <w:uiPriority w:val="0"/>
    <w:pPr>
      <w:ind w:left="851"/>
    </w:pPr>
  </w:style>
  <w:style w:type="paragraph" w:styleId="9">
    <w:name w:val="List"/>
    <w:basedOn w:val="1"/>
    <w:qFormat/>
    <w:uiPriority w:val="0"/>
    <w:pPr>
      <w:ind w:left="568" w:hanging="284"/>
    </w:pPr>
  </w:style>
  <w:style w:type="paragraph" w:styleId="10">
    <w:name w:val="annotation text"/>
    <w:basedOn w:val="1"/>
    <w:qFormat/>
    <w:uiPriority w:val="99"/>
  </w:style>
  <w:style w:type="paragraph" w:styleId="11">
    <w:name w:val="toc 3"/>
    <w:basedOn w:val="1"/>
    <w:next w:val="1"/>
    <w:link w:val="39"/>
    <w:unhideWhenUsed/>
    <w:qFormat/>
    <w:uiPriority w:val="39"/>
    <w:pPr>
      <w:ind w:left="880" w:leftChars="400"/>
    </w:pPr>
    <w:rPr>
      <w:b/>
      <w:i/>
    </w:rPr>
  </w:style>
  <w:style w:type="paragraph" w:styleId="12">
    <w:name w:val="footer"/>
    <w:link w:val="46"/>
    <w:unhideWhenUsed/>
    <w:qFormat/>
    <w:uiPriority w:val="99"/>
    <w:pPr>
      <w:tabs>
        <w:tab w:val="center" w:pos="4153"/>
        <w:tab w:val="right" w:pos="8306"/>
      </w:tabs>
      <w:snapToGrid w:val="0"/>
    </w:pPr>
    <w:rPr>
      <w:rFonts w:ascii="Times New Roman" w:hAnsi="Times New Roman" w:eastAsia="Times New Roman" w:cs="Times New Roman"/>
      <w:kern w:val="2"/>
      <w:sz w:val="18"/>
      <w:szCs w:val="18"/>
      <w:lang w:val="en-US" w:eastAsia="zh-CN" w:bidi="ar-SA"/>
    </w:rPr>
  </w:style>
  <w:style w:type="paragraph" w:styleId="13">
    <w:name w:val="header"/>
    <w:link w:val="30"/>
    <w:qFormat/>
    <w:uiPriority w:val="99"/>
    <w:pPr>
      <w:pBdr>
        <w:bottom w:val="single" w:color="auto" w:sz="6" w:space="1"/>
      </w:pBdr>
      <w:tabs>
        <w:tab w:val="center" w:pos="4153"/>
        <w:tab w:val="right" w:pos="8306"/>
      </w:tabs>
      <w:snapToGrid w:val="0"/>
      <w:jc w:val="center"/>
    </w:pPr>
    <w:rPr>
      <w:rFonts w:ascii="Times New Roman" w:hAnsi="Times New Roman" w:eastAsia="Times New Roman" w:cs="Times New Roman"/>
      <w:kern w:val="2"/>
      <w:sz w:val="18"/>
      <w:szCs w:val="18"/>
      <w:lang w:val="en-US" w:eastAsia="zh-CN" w:bidi="ar-SA"/>
    </w:rPr>
  </w:style>
  <w:style w:type="paragraph" w:styleId="14">
    <w:name w:val="toc 1"/>
    <w:basedOn w:val="1"/>
    <w:next w:val="1"/>
    <w:link w:val="33"/>
    <w:unhideWhenUsed/>
    <w:qFormat/>
    <w:uiPriority w:val="39"/>
    <w:rPr>
      <w:b/>
      <w:i/>
    </w:rPr>
  </w:style>
  <w:style w:type="paragraph" w:styleId="15">
    <w:name w:val="table of figures"/>
    <w:basedOn w:val="1"/>
    <w:next w:val="1"/>
    <w:semiHidden/>
    <w:unhideWhenUsed/>
    <w:qFormat/>
    <w:uiPriority w:val="99"/>
    <w:pPr>
      <w:ind w:left="200" w:leftChars="200" w:hanging="200" w:hangingChars="200"/>
    </w:pPr>
  </w:style>
  <w:style w:type="paragraph" w:styleId="16">
    <w:name w:val="toc 2"/>
    <w:basedOn w:val="1"/>
    <w:next w:val="1"/>
    <w:link w:val="36"/>
    <w:unhideWhenUsed/>
    <w:qFormat/>
    <w:uiPriority w:val="39"/>
    <w:pPr>
      <w:snapToGrid w:val="0"/>
      <w:ind w:left="618" w:leftChars="200"/>
    </w:pPr>
    <w:rPr>
      <w:b/>
      <w:i/>
    </w:rPr>
  </w:style>
  <w:style w:type="table" w:styleId="18">
    <w:name w:val="Table Grid"/>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annotation reference"/>
    <w:basedOn w:val="19"/>
    <w:qFormat/>
    <w:uiPriority w:val="0"/>
    <w:rPr>
      <w:sz w:val="16"/>
      <w:szCs w:val="16"/>
    </w:rPr>
  </w:style>
  <w:style w:type="paragraph" w:customStyle="1" w:styleId="21">
    <w:name w:val="样式 Arial 11 磅 加粗 左侧:  0 厘米 悬挂缩进: 19.87 字符 段前: 0.5 行 段后: 0...."/>
    <w:basedOn w:val="1"/>
    <w:qFormat/>
    <w:uiPriority w:val="0"/>
    <w:pPr>
      <w:spacing w:afterLines="0"/>
      <w:ind w:left="1985" w:hanging="1985"/>
    </w:pPr>
    <w:rPr>
      <w:rFonts w:ascii="Arial" w:hAnsi="Arial" w:cs="宋体"/>
      <w:b/>
      <w:bCs/>
      <w:sz w:val="22"/>
    </w:rPr>
  </w:style>
  <w:style w:type="paragraph" w:customStyle="1" w:styleId="22">
    <w:name w:val="!ZTE-Observation-2021"/>
    <w:basedOn w:val="1"/>
    <w:qFormat/>
    <w:uiPriority w:val="0"/>
    <w:pPr>
      <w:numPr>
        <w:ilvl w:val="0"/>
        <w:numId w:val="2"/>
      </w:numPr>
      <w:snapToGrid w:val="0"/>
      <w:spacing w:before="50" w:after="50"/>
      <w:ind w:left="1273" w:hanging="1273" w:hangingChars="634"/>
      <w:jc w:val="left"/>
      <w:textAlignment w:val="center"/>
    </w:pPr>
    <w:rPr>
      <w:rFonts w:ascii="Times New Roman" w:hAnsi="Times New Roman" w:cs="宋体" w:eastAsiaTheme="minorEastAsia"/>
      <w:b/>
      <w:bCs/>
      <w:i/>
      <w:iCs/>
      <w:sz w:val="20"/>
      <w:lang w:val="en-GB" w:eastAsia="en-US"/>
    </w:rPr>
  </w:style>
  <w:style w:type="paragraph" w:customStyle="1" w:styleId="23">
    <w:name w:val="!ZTE-Proposal-2021 + 段前: 0.5 行 段后: 0.5 行"/>
    <w:basedOn w:val="1"/>
    <w:qFormat/>
    <w:uiPriority w:val="0"/>
    <w:pPr>
      <w:numPr>
        <w:ilvl w:val="0"/>
        <w:numId w:val="3"/>
      </w:numPr>
      <w:spacing w:before="50" w:after="50"/>
      <w:ind w:left="1132" w:hanging="1132" w:hangingChars="564"/>
      <w:jc w:val="left"/>
    </w:pPr>
    <w:rPr>
      <w:rFonts w:cs="宋体" w:eastAsiaTheme="minorEastAsia"/>
      <w:b/>
      <w:bCs/>
      <w:iCs/>
      <w:lang w:val="en-GB"/>
    </w:rPr>
  </w:style>
  <w:style w:type="paragraph" w:customStyle="1" w:styleId="24">
    <w:name w:val="sub-proposal"/>
    <w:basedOn w:val="1"/>
    <w:qFormat/>
    <w:uiPriority w:val="0"/>
    <w:pPr>
      <w:numPr>
        <w:ilvl w:val="0"/>
        <w:numId w:val="4"/>
      </w:numPr>
      <w:tabs>
        <w:tab w:val="left" w:pos="0"/>
        <w:tab w:val="left" w:pos="567"/>
        <w:tab w:val="left" w:pos="993"/>
      </w:tabs>
      <w:spacing w:before="120" w:after="120"/>
      <w:ind w:left="989" w:leftChars="354" w:hanging="281" w:hangingChars="140"/>
      <w:jc w:val="left"/>
    </w:pPr>
    <w:rPr>
      <w:rFonts w:eastAsiaTheme="minorEastAsia"/>
      <w:b/>
      <w:bCs/>
      <w:i/>
      <w:iCs/>
    </w:rPr>
  </w:style>
  <w:style w:type="paragraph" w:customStyle="1" w:styleId="25">
    <w:name w:val="sub-observation"/>
    <w:basedOn w:val="24"/>
    <w:qFormat/>
    <w:uiPriority w:val="0"/>
  </w:style>
  <w:style w:type="paragraph" w:customStyle="1" w:styleId="26">
    <w:name w:val="3rd level proposal"/>
    <w:basedOn w:val="24"/>
    <w:qFormat/>
    <w:uiPriority w:val="0"/>
    <w:pPr>
      <w:numPr>
        <w:ilvl w:val="0"/>
        <w:numId w:val="5"/>
      </w:numPr>
      <w:ind w:left="1199" w:leftChars="496" w:hanging="207" w:hangingChars="103"/>
    </w:pPr>
  </w:style>
  <w:style w:type="paragraph" w:customStyle="1" w:styleId="27">
    <w:name w:val="3rd level observation"/>
    <w:basedOn w:val="25"/>
    <w:qFormat/>
    <w:uiPriority w:val="0"/>
    <w:pPr>
      <w:numPr>
        <w:ilvl w:val="0"/>
        <w:numId w:val="6"/>
      </w:numPr>
      <w:tabs>
        <w:tab w:val="left" w:pos="1134"/>
        <w:tab w:val="clear" w:pos="993"/>
      </w:tabs>
      <w:ind w:left="1131" w:leftChars="496" w:hanging="139" w:hangingChars="69"/>
    </w:pPr>
  </w:style>
  <w:style w:type="paragraph" w:customStyle="1" w:styleId="28">
    <w:name w:val="References"/>
    <w:basedOn w:val="1"/>
    <w:qFormat/>
    <w:uiPriority w:val="0"/>
    <w:pPr>
      <w:numPr>
        <w:ilvl w:val="0"/>
        <w:numId w:val="7"/>
      </w:numPr>
      <w:spacing w:after="60"/>
    </w:pPr>
    <w:rPr>
      <w:szCs w:val="16"/>
    </w:rPr>
  </w:style>
  <w:style w:type="paragraph" w:styleId="29">
    <w:name w:val="List Paragraph"/>
    <w:basedOn w:val="1"/>
    <w:qFormat/>
    <w:uiPriority w:val="34"/>
    <w:pPr>
      <w:spacing w:beforeLines="0"/>
      <w:ind w:left="720"/>
      <w:contextualSpacing/>
    </w:pPr>
    <w:rPr>
      <w:sz w:val="24"/>
      <w:szCs w:val="24"/>
    </w:rPr>
  </w:style>
  <w:style w:type="character" w:customStyle="1" w:styleId="30">
    <w:name w:val="页眉 字符"/>
    <w:basedOn w:val="19"/>
    <w:link w:val="13"/>
    <w:qFormat/>
    <w:uiPriority w:val="99"/>
    <w:rPr>
      <w:rFonts w:eastAsia="Times New Roman"/>
      <w:kern w:val="2"/>
      <w:sz w:val="18"/>
      <w:szCs w:val="18"/>
    </w:rPr>
  </w:style>
  <w:style w:type="paragraph" w:customStyle="1" w:styleId="31">
    <w:name w:val="ZTE-C-proposal"/>
    <w:basedOn w:val="14"/>
    <w:link w:val="34"/>
    <w:qFormat/>
    <w:uiPriority w:val="0"/>
    <w:pPr>
      <w:spacing w:before="120" w:after="120"/>
      <w:ind w:left="1104" w:hanging="1104" w:hangingChars="550"/>
    </w:pPr>
  </w:style>
  <w:style w:type="paragraph" w:customStyle="1" w:styleId="32">
    <w:name w:val="ZTE-C-subProposal"/>
    <w:basedOn w:val="16"/>
    <w:link w:val="37"/>
    <w:qFormat/>
    <w:uiPriority w:val="0"/>
    <w:pPr>
      <w:tabs>
        <w:tab w:val="left" w:pos="993"/>
        <w:tab w:val="right" w:leader="dot" w:pos="9650"/>
      </w:tabs>
      <w:spacing w:before="120" w:after="120"/>
      <w:ind w:left="708" w:leftChars="354"/>
    </w:pPr>
  </w:style>
  <w:style w:type="character" w:customStyle="1" w:styleId="33">
    <w:name w:val="TOC 1 字符"/>
    <w:basedOn w:val="19"/>
    <w:link w:val="14"/>
    <w:qFormat/>
    <w:uiPriority w:val="39"/>
    <w:rPr>
      <w:rFonts w:eastAsia="Times New Roman"/>
      <w:b/>
      <w:i/>
      <w:kern w:val="2"/>
    </w:rPr>
  </w:style>
  <w:style w:type="character" w:customStyle="1" w:styleId="34">
    <w:name w:val="ZTE-C-proposal 字符"/>
    <w:basedOn w:val="33"/>
    <w:link w:val="31"/>
    <w:qFormat/>
    <w:uiPriority w:val="0"/>
    <w:rPr>
      <w:rFonts w:eastAsia="Times New Roman"/>
      <w:color w:val="000000"/>
      <w:kern w:val="2"/>
    </w:rPr>
  </w:style>
  <w:style w:type="paragraph" w:customStyle="1" w:styleId="35">
    <w:name w:val="ZTE-C-3rd level proposal"/>
    <w:basedOn w:val="11"/>
    <w:link w:val="40"/>
    <w:qFormat/>
    <w:uiPriority w:val="0"/>
    <w:pPr>
      <w:tabs>
        <w:tab w:val="left" w:pos="1276"/>
        <w:tab w:val="right" w:leader="dot" w:pos="9650"/>
      </w:tabs>
      <w:spacing w:before="120" w:after="120"/>
      <w:ind w:left="1134" w:leftChars="567"/>
    </w:pPr>
  </w:style>
  <w:style w:type="character" w:customStyle="1" w:styleId="36">
    <w:name w:val="TOC 2 字符"/>
    <w:basedOn w:val="19"/>
    <w:link w:val="16"/>
    <w:qFormat/>
    <w:uiPriority w:val="39"/>
    <w:rPr>
      <w:rFonts w:eastAsia="Times New Roman"/>
      <w:b/>
      <w:i/>
      <w:kern w:val="2"/>
    </w:rPr>
  </w:style>
  <w:style w:type="character" w:customStyle="1" w:styleId="37">
    <w:name w:val="ZTE-C-subProposal 字符"/>
    <w:basedOn w:val="36"/>
    <w:link w:val="32"/>
    <w:qFormat/>
    <w:uiPriority w:val="0"/>
    <w:rPr>
      <w:rFonts w:eastAsia="Times New Roman"/>
      <w:kern w:val="2"/>
    </w:rPr>
  </w:style>
  <w:style w:type="paragraph" w:customStyle="1" w:styleId="38">
    <w:name w:val="ZTE-C-Observation"/>
    <w:basedOn w:val="14"/>
    <w:link w:val="42"/>
    <w:qFormat/>
    <w:uiPriority w:val="0"/>
    <w:pPr>
      <w:tabs>
        <w:tab w:val="left" w:pos="1470"/>
        <w:tab w:val="right" w:pos="9650"/>
      </w:tabs>
      <w:spacing w:before="120" w:after="120"/>
      <w:ind w:left="1273" w:hanging="1273" w:hangingChars="634"/>
    </w:pPr>
  </w:style>
  <w:style w:type="character" w:customStyle="1" w:styleId="39">
    <w:name w:val="TOC 3 字符"/>
    <w:basedOn w:val="19"/>
    <w:link w:val="11"/>
    <w:qFormat/>
    <w:uiPriority w:val="39"/>
    <w:rPr>
      <w:rFonts w:eastAsia="Times New Roman"/>
      <w:b/>
      <w:i/>
      <w:kern w:val="2"/>
    </w:rPr>
  </w:style>
  <w:style w:type="character" w:customStyle="1" w:styleId="40">
    <w:name w:val="ZTE-C-3rd level proposal 字符"/>
    <w:basedOn w:val="39"/>
    <w:link w:val="35"/>
    <w:qFormat/>
    <w:uiPriority w:val="0"/>
    <w:rPr>
      <w:rFonts w:eastAsia="Times New Roman"/>
      <w:kern w:val="2"/>
    </w:rPr>
  </w:style>
  <w:style w:type="paragraph" w:customStyle="1" w:styleId="41">
    <w:name w:val="ZTE-C-sub-Observation"/>
    <w:basedOn w:val="16"/>
    <w:link w:val="44"/>
    <w:qFormat/>
    <w:uiPriority w:val="0"/>
    <w:pPr>
      <w:tabs>
        <w:tab w:val="left" w:pos="993"/>
        <w:tab w:val="right" w:pos="9650"/>
      </w:tabs>
      <w:spacing w:before="120" w:after="120"/>
      <w:ind w:left="850" w:leftChars="425"/>
    </w:pPr>
  </w:style>
  <w:style w:type="character" w:customStyle="1" w:styleId="42">
    <w:name w:val="ZTE-C-Observation 字符"/>
    <w:basedOn w:val="33"/>
    <w:link w:val="38"/>
    <w:qFormat/>
    <w:uiPriority w:val="0"/>
    <w:rPr>
      <w:rFonts w:eastAsia="Times New Roman"/>
      <w:kern w:val="2"/>
    </w:rPr>
  </w:style>
  <w:style w:type="paragraph" w:customStyle="1" w:styleId="43">
    <w:name w:val="ZTE-C-3rd level Observation"/>
    <w:basedOn w:val="11"/>
    <w:link w:val="45"/>
    <w:qFormat/>
    <w:uiPriority w:val="0"/>
    <w:pPr>
      <w:tabs>
        <w:tab w:val="left" w:pos="1260"/>
        <w:tab w:val="right" w:pos="9650"/>
      </w:tabs>
      <w:spacing w:before="120" w:after="120"/>
      <w:ind w:left="1134" w:leftChars="567"/>
    </w:pPr>
  </w:style>
  <w:style w:type="character" w:customStyle="1" w:styleId="44">
    <w:name w:val="ZTE-C-sub-Observation 字符"/>
    <w:basedOn w:val="36"/>
    <w:link w:val="41"/>
    <w:qFormat/>
    <w:uiPriority w:val="0"/>
    <w:rPr>
      <w:rFonts w:eastAsia="Times New Roman"/>
      <w:kern w:val="2"/>
    </w:rPr>
  </w:style>
  <w:style w:type="character" w:customStyle="1" w:styleId="45">
    <w:name w:val="ZTE-C-3rd level Observation 字符"/>
    <w:basedOn w:val="39"/>
    <w:link w:val="43"/>
    <w:qFormat/>
    <w:uiPriority w:val="0"/>
    <w:rPr>
      <w:rFonts w:eastAsia="Times New Roman"/>
      <w:kern w:val="2"/>
    </w:rPr>
  </w:style>
  <w:style w:type="character" w:customStyle="1" w:styleId="46">
    <w:name w:val="页脚 字符"/>
    <w:basedOn w:val="19"/>
    <w:link w:val="12"/>
    <w:qFormat/>
    <w:uiPriority w:val="99"/>
    <w:rPr>
      <w:rFonts w:eastAsia="Times New Roman"/>
      <w:kern w:val="2"/>
      <w:sz w:val="18"/>
      <w:szCs w:val="18"/>
    </w:rPr>
  </w:style>
  <w:style w:type="paragraph" w:customStyle="1" w:styleId="47">
    <w:name w:val="Agreement"/>
    <w:basedOn w:val="1"/>
    <w:next w:val="48"/>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48">
    <w:name w:val="Doc-text2"/>
    <w:basedOn w:val="1"/>
    <w:qFormat/>
    <w:uiPriority w:val="0"/>
    <w:pPr>
      <w:widowControl/>
      <w:tabs>
        <w:tab w:val="left" w:pos="1622"/>
      </w:tabs>
      <w:ind w:left="1622" w:hanging="363"/>
      <w:jc w:val="left"/>
    </w:pPr>
    <w:rPr>
      <w:rFonts w:ascii="Arial" w:hAnsi="Arial" w:eastAsia="MS Mincho"/>
      <w:kern w:val="0"/>
      <w:sz w:val="20"/>
      <w:lang w:val="en-GB" w:eastAsia="en-GB"/>
    </w:rPr>
  </w:style>
  <w:style w:type="paragraph" w:customStyle="1" w:styleId="49">
    <w:name w:val="B1"/>
    <w:basedOn w:val="9"/>
    <w:qFormat/>
    <w:uiPriority w:val="0"/>
  </w:style>
  <w:style w:type="paragraph" w:customStyle="1" w:styleId="50">
    <w:name w:val="B2"/>
    <w:basedOn w:val="8"/>
    <w:qFormat/>
    <w:uiPriority w:val="0"/>
  </w:style>
  <w:style w:type="paragraph" w:customStyle="1" w:styleId="51">
    <w:name w:val="B3"/>
    <w:basedOn w:val="7"/>
    <w:qFormat/>
    <w:uiPriority w:val="0"/>
  </w:style>
  <w:style w:type="paragraph" w:customStyle="1" w:styleId="52">
    <w:name w:val="NO"/>
    <w:basedOn w:val="1"/>
    <w:qFormat/>
    <w:uiPriority w:val="0"/>
    <w:pPr>
      <w:keepLines/>
      <w:ind w:left="1135" w:hanging="851"/>
    </w:pPr>
  </w:style>
  <w:style w:type="paragraph" w:customStyle="1" w:styleId="53">
    <w:name w:val="TAL"/>
    <w:basedOn w:val="1"/>
    <w:qFormat/>
    <w:uiPriority w:val="0"/>
    <w:pPr>
      <w:keepNext/>
      <w:keepLines/>
      <w:spacing w:after="0"/>
    </w:pPr>
    <w:rPr>
      <w:rFonts w:ascii="Arial" w:hAnsi="Arial"/>
      <w:sz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B626A12-3A8C-4BA9-B79D-3361228989DD}">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1</Pages>
  <Words>280</Words>
  <Characters>1602</Characters>
  <Lines>13</Lines>
  <Paragraphs>3</Paragraphs>
  <TotalTime>4</TotalTime>
  <ScaleCrop>false</ScaleCrop>
  <LinksUpToDate>false</LinksUpToDate>
  <CharactersWithSpaces>1879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2023-04-04T08:50:00Z</dcterms:created>
  <dc:creator>ZTE</dc:creator>
  <cp:lastModifiedBy>ZTE-Mengjie</cp:lastModifiedBy>
  <dcterms:modified xsi:type="dcterms:W3CDTF">2023-08-11T08:07:06Z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7587DA5116344638BB988CE5E37F3552</vt:lpwstr>
  </property>
</Properties>
</file>